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0C" w:rsidRDefault="00F16C0C" w:rsidP="00F16C0C">
      <w:pPr>
        <w:pStyle w:val="Default"/>
        <w:jc w:val="center"/>
      </w:pPr>
      <w:r>
        <w:rPr>
          <w:noProof/>
        </w:rPr>
        <w:drawing>
          <wp:inline distT="0" distB="0" distL="0" distR="0">
            <wp:extent cx="1374497" cy="13836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a_Pacific_College_Logo.png"/>
                    <pic:cNvPicPr/>
                  </pic:nvPicPr>
                  <pic:blipFill>
                    <a:blip r:embed="rId7"/>
                    <a:stretch>
                      <a:fillRect/>
                    </a:stretch>
                  </pic:blipFill>
                  <pic:spPr>
                    <a:xfrm>
                      <a:off x="0" y="0"/>
                      <a:ext cx="1406506" cy="1415883"/>
                    </a:xfrm>
                    <a:prstGeom prst="rect">
                      <a:avLst/>
                    </a:prstGeom>
                  </pic:spPr>
                </pic:pic>
              </a:graphicData>
            </a:graphic>
          </wp:inline>
        </w:drawing>
      </w:r>
    </w:p>
    <w:p w:rsidR="00F16C0C" w:rsidRPr="001A2AA3" w:rsidRDefault="00F16C0C" w:rsidP="003D22E3">
      <w:pPr>
        <w:pStyle w:val="Default"/>
        <w:jc w:val="center"/>
      </w:pPr>
    </w:p>
    <w:p w:rsidR="001A2AA3" w:rsidRDefault="001A2AA3" w:rsidP="00B372F9">
      <w:pPr>
        <w:pStyle w:val="CM1"/>
        <w:jc w:val="center"/>
        <w:outlineLvl w:val="0"/>
        <w:rPr>
          <w:b/>
          <w:bCs/>
          <w:color w:val="000000"/>
        </w:rPr>
      </w:pPr>
      <w:r>
        <w:rPr>
          <w:b/>
          <w:bCs/>
          <w:color w:val="000000"/>
        </w:rPr>
        <w:t>ASIA PACIFIC COLLEGE</w:t>
      </w:r>
    </w:p>
    <w:p w:rsidR="00EE79C1" w:rsidRPr="00F442D9" w:rsidRDefault="001A2AA3" w:rsidP="00B372F9">
      <w:pPr>
        <w:pStyle w:val="CM1"/>
        <w:jc w:val="center"/>
        <w:outlineLvl w:val="0"/>
        <w:rPr>
          <w:b/>
          <w:bCs/>
          <w:color w:val="000000"/>
        </w:rPr>
      </w:pPr>
      <w:r>
        <w:rPr>
          <w:b/>
          <w:bCs/>
          <w:color w:val="000000"/>
        </w:rPr>
        <w:t xml:space="preserve">School of </w:t>
      </w:r>
      <w:r w:rsidR="003472C1">
        <w:rPr>
          <w:b/>
          <w:bCs/>
          <w:color w:val="000000"/>
        </w:rPr>
        <w:t>Management</w:t>
      </w:r>
    </w:p>
    <w:p w:rsidR="00F561FA" w:rsidRDefault="00316C2B" w:rsidP="00EE79C1">
      <w:pPr>
        <w:pStyle w:val="Default"/>
        <w:jc w:val="center"/>
      </w:pPr>
      <w:r>
        <w:t>(SOM)</w:t>
      </w:r>
    </w:p>
    <w:p w:rsidR="001A2AA3" w:rsidRPr="00B90EE6" w:rsidRDefault="001A2AA3" w:rsidP="00EE79C1">
      <w:pPr>
        <w:pStyle w:val="Default"/>
        <w:jc w:val="center"/>
      </w:pPr>
    </w:p>
    <w:p w:rsidR="00316C2B" w:rsidRDefault="00316C2B">
      <w:pPr>
        <w:pStyle w:val="CM1"/>
        <w:jc w:val="center"/>
        <w:rPr>
          <w:b/>
          <w:color w:val="000000"/>
        </w:rPr>
      </w:pPr>
      <w:r>
        <w:rPr>
          <w:b/>
          <w:color w:val="000000"/>
        </w:rPr>
        <w:t>Bachelor of Science in Business Administration</w:t>
      </w:r>
    </w:p>
    <w:p w:rsidR="00316C2B" w:rsidRPr="00316C2B" w:rsidRDefault="00316C2B">
      <w:pPr>
        <w:pStyle w:val="CM1"/>
        <w:jc w:val="center"/>
        <w:rPr>
          <w:color w:val="000000"/>
        </w:rPr>
      </w:pPr>
      <w:r w:rsidRPr="00316C2B">
        <w:rPr>
          <w:color w:val="000000"/>
        </w:rPr>
        <w:t>(BSBA)</w:t>
      </w:r>
    </w:p>
    <w:p w:rsidR="001A2AA3" w:rsidRPr="001A2AA3" w:rsidRDefault="001A2AA3" w:rsidP="003472C1">
      <w:pPr>
        <w:pStyle w:val="Default"/>
        <w:jc w:val="center"/>
      </w:pPr>
    </w:p>
    <w:p w:rsidR="004E375C" w:rsidRDefault="00B90EE6" w:rsidP="004E375C">
      <w:pPr>
        <w:pStyle w:val="CM2"/>
        <w:jc w:val="center"/>
        <w:rPr>
          <w:b/>
          <w:color w:val="000000"/>
        </w:rPr>
      </w:pPr>
      <w:r>
        <w:rPr>
          <w:b/>
          <w:color w:val="000000"/>
        </w:rPr>
        <w:t>COURSE SYLLABUS</w:t>
      </w:r>
    </w:p>
    <w:p w:rsidR="004E375C" w:rsidRDefault="004E375C" w:rsidP="004E375C">
      <w:pPr>
        <w:pStyle w:val="CM2"/>
        <w:jc w:val="center"/>
        <w:rPr>
          <w:b/>
          <w:color w:val="000000"/>
        </w:rPr>
      </w:pPr>
    </w:p>
    <w:p w:rsidR="004E375C" w:rsidRPr="004E375C" w:rsidRDefault="004E375C" w:rsidP="004E375C">
      <w:pPr>
        <w:pStyle w:val="CM2"/>
        <w:jc w:val="center"/>
      </w:pPr>
      <w:r>
        <w:rPr>
          <w:b/>
          <w:color w:val="000000"/>
        </w:rPr>
        <w:t>Code</w:t>
      </w:r>
    </w:p>
    <w:p w:rsidR="004E375C" w:rsidRPr="00B90EE6" w:rsidRDefault="00316C2B">
      <w:pPr>
        <w:pStyle w:val="CM2"/>
        <w:jc w:val="center"/>
        <w:rPr>
          <w:bCs/>
          <w:color w:val="000000"/>
        </w:rPr>
      </w:pPr>
      <w:r>
        <w:rPr>
          <w:bCs/>
          <w:color w:val="000000"/>
        </w:rPr>
        <w:t>Quamet2</w:t>
      </w:r>
    </w:p>
    <w:p w:rsidR="004E375C" w:rsidRDefault="004E375C">
      <w:pPr>
        <w:pStyle w:val="CM2"/>
        <w:jc w:val="center"/>
        <w:rPr>
          <w:b/>
          <w:bCs/>
          <w:color w:val="000000"/>
        </w:rPr>
      </w:pPr>
    </w:p>
    <w:p w:rsidR="004E375C" w:rsidRDefault="004E375C">
      <w:pPr>
        <w:pStyle w:val="CM2"/>
        <w:jc w:val="center"/>
        <w:rPr>
          <w:b/>
          <w:bCs/>
          <w:color w:val="000000"/>
        </w:rPr>
      </w:pPr>
      <w:r>
        <w:rPr>
          <w:b/>
          <w:bCs/>
          <w:color w:val="000000"/>
        </w:rPr>
        <w:t>Title</w:t>
      </w:r>
    </w:p>
    <w:p w:rsidR="004E375C" w:rsidRPr="00B90EE6" w:rsidRDefault="003D33CB">
      <w:pPr>
        <w:pStyle w:val="CM2"/>
        <w:jc w:val="center"/>
        <w:rPr>
          <w:bCs/>
          <w:color w:val="000000"/>
        </w:rPr>
      </w:pPr>
      <w:r>
        <w:rPr>
          <w:bCs/>
          <w:color w:val="000000"/>
        </w:rPr>
        <w:t xml:space="preserve">Operations </w:t>
      </w:r>
      <w:r w:rsidR="00316C2B">
        <w:rPr>
          <w:bCs/>
          <w:color w:val="000000"/>
        </w:rPr>
        <w:t>Research</w:t>
      </w:r>
    </w:p>
    <w:p w:rsidR="004E375C" w:rsidRDefault="004E375C">
      <w:pPr>
        <w:pStyle w:val="CM2"/>
        <w:jc w:val="center"/>
        <w:rPr>
          <w:b/>
          <w:bCs/>
          <w:color w:val="000000"/>
        </w:rPr>
      </w:pPr>
    </w:p>
    <w:p w:rsidR="004E375C" w:rsidRDefault="004E375C">
      <w:pPr>
        <w:pStyle w:val="CM2"/>
        <w:jc w:val="center"/>
        <w:rPr>
          <w:b/>
          <w:bCs/>
          <w:color w:val="000000"/>
        </w:rPr>
      </w:pPr>
      <w:r>
        <w:rPr>
          <w:b/>
          <w:bCs/>
          <w:color w:val="000000"/>
        </w:rPr>
        <w:t>Credit Units</w:t>
      </w:r>
    </w:p>
    <w:p w:rsidR="004E375C" w:rsidRPr="00B90EE6" w:rsidRDefault="004E375C">
      <w:pPr>
        <w:pStyle w:val="CM2"/>
        <w:jc w:val="center"/>
        <w:rPr>
          <w:bCs/>
          <w:color w:val="000000"/>
        </w:rPr>
      </w:pPr>
      <w:r w:rsidRPr="00B90EE6">
        <w:rPr>
          <w:bCs/>
          <w:color w:val="000000"/>
        </w:rPr>
        <w:t>3</w:t>
      </w:r>
      <w:r w:rsidR="00F666AB">
        <w:rPr>
          <w:bCs/>
          <w:color w:val="000000"/>
        </w:rPr>
        <w:t>.0</w:t>
      </w:r>
    </w:p>
    <w:p w:rsidR="004E375C" w:rsidRDefault="004E375C">
      <w:pPr>
        <w:pStyle w:val="CM2"/>
        <w:jc w:val="center"/>
        <w:rPr>
          <w:b/>
          <w:bCs/>
          <w:color w:val="000000"/>
        </w:rPr>
      </w:pPr>
    </w:p>
    <w:p w:rsidR="00B90EE6" w:rsidRDefault="00B90EE6">
      <w:pPr>
        <w:pStyle w:val="CM2"/>
        <w:jc w:val="center"/>
        <w:rPr>
          <w:b/>
          <w:bCs/>
          <w:color w:val="000000"/>
        </w:rPr>
      </w:pPr>
      <w:r>
        <w:rPr>
          <w:b/>
          <w:bCs/>
          <w:color w:val="000000"/>
        </w:rPr>
        <w:t>Description</w:t>
      </w:r>
    </w:p>
    <w:p w:rsidR="005C70A4" w:rsidRDefault="005C70A4" w:rsidP="00210A74">
      <w:pPr>
        <w:pStyle w:val="Quote"/>
        <w:rPr>
          <w:rStyle w:val="apple-style-span"/>
          <w:rFonts w:ascii="Times New Roman" w:hAnsi="Times New Roman"/>
          <w:i w:val="0"/>
        </w:rPr>
      </w:pPr>
      <w:r w:rsidRPr="005C70A4">
        <w:rPr>
          <w:rStyle w:val="apple-style-span"/>
          <w:rFonts w:ascii="Times New Roman" w:hAnsi="Times New Roman"/>
          <w:i w:val="0"/>
        </w:rPr>
        <w:t xml:space="preserve">Operations </w:t>
      </w:r>
      <w:r w:rsidR="00210A74" w:rsidRPr="00210A74">
        <w:rPr>
          <w:rStyle w:val="apple-style-span"/>
          <w:rFonts w:ascii="Times New Roman" w:hAnsi="Times New Roman"/>
          <w:i w:val="0"/>
        </w:rPr>
        <w:t>research</w:t>
      </w:r>
      <w:r w:rsidR="00210A74">
        <w:rPr>
          <w:rStyle w:val="apple-style-span"/>
          <w:rFonts w:ascii="Times New Roman" w:hAnsi="Times New Roman"/>
          <w:i w:val="0"/>
        </w:rPr>
        <w:t xml:space="preserve"> </w:t>
      </w:r>
      <w:r w:rsidR="00210A74" w:rsidRPr="00210A74">
        <w:rPr>
          <w:rStyle w:val="apple-style-span"/>
          <w:rFonts w:ascii="Times New Roman" w:hAnsi="Times New Roman"/>
          <w:i w:val="0"/>
        </w:rPr>
        <w:t>is a discipline that deals with the application of advanced analytical methods to help make better decisions.</w:t>
      </w:r>
      <w:r w:rsidR="00210A74">
        <w:rPr>
          <w:rStyle w:val="apple-style-span"/>
          <w:rFonts w:ascii="Times New Roman" w:hAnsi="Times New Roman"/>
          <w:i w:val="0"/>
        </w:rPr>
        <w:t xml:space="preserve"> C</w:t>
      </w:r>
      <w:r w:rsidR="00210A74" w:rsidRPr="00210A74">
        <w:rPr>
          <w:rStyle w:val="apple-style-span"/>
          <w:rFonts w:ascii="Times New Roman" w:hAnsi="Times New Roman"/>
          <w:i w:val="0"/>
        </w:rPr>
        <w:t>onsidered to be a sub-field of applied mathematics</w:t>
      </w:r>
      <w:r w:rsidR="00210A74">
        <w:rPr>
          <w:rStyle w:val="apple-style-span"/>
          <w:rFonts w:ascii="Times New Roman" w:hAnsi="Times New Roman"/>
          <w:i w:val="0"/>
        </w:rPr>
        <w:t>, t</w:t>
      </w:r>
      <w:r w:rsidR="00210A74" w:rsidRPr="00210A74">
        <w:rPr>
          <w:rStyle w:val="apple-style-span"/>
          <w:rFonts w:ascii="Times New Roman" w:hAnsi="Times New Roman"/>
          <w:i w:val="0"/>
        </w:rPr>
        <w:t>he terms management science and decision science are sometimes used as synonyms.</w:t>
      </w:r>
      <w:r w:rsidR="00210A74">
        <w:rPr>
          <w:rStyle w:val="apple-style-span"/>
          <w:rFonts w:ascii="Times New Roman" w:hAnsi="Times New Roman"/>
          <w:i w:val="0"/>
        </w:rPr>
        <w:t xml:space="preserve"> </w:t>
      </w:r>
      <w:r w:rsidR="00210A74" w:rsidRPr="00210A74">
        <w:rPr>
          <w:rStyle w:val="apple-style-span"/>
          <w:rFonts w:ascii="Times New Roman" w:hAnsi="Times New Roman"/>
          <w:i w:val="0"/>
        </w:rPr>
        <w:t xml:space="preserve">Employing techniques from other mathematical sciences, such as mathematical modeling, statistical analysis, and mathematical optimization, operations research arrives at optimal or near-optimal solutions to complex decision-making problems. Because of its emphasis on human-technology interaction and because of its focus on practical applications, operations research has overlap with other disciplines, notably industrial engineering and operations management, and draws on psychology and organization science. </w:t>
      </w:r>
    </w:p>
    <w:p w:rsidR="00210A74" w:rsidRPr="00210A74" w:rsidRDefault="00210A74" w:rsidP="00210A74"/>
    <w:p w:rsidR="00B90EE6" w:rsidRDefault="00B90EE6" w:rsidP="00B90EE6">
      <w:pPr>
        <w:pStyle w:val="CM2"/>
        <w:jc w:val="center"/>
        <w:rPr>
          <w:b/>
          <w:bCs/>
          <w:color w:val="000000"/>
        </w:rPr>
      </w:pPr>
      <w:r>
        <w:rPr>
          <w:b/>
          <w:bCs/>
          <w:color w:val="000000"/>
        </w:rPr>
        <w:t>Objective</w:t>
      </w:r>
    </w:p>
    <w:p w:rsidR="006F5545" w:rsidRPr="006F5545" w:rsidRDefault="00185B01" w:rsidP="006F5545">
      <w:pPr>
        <w:pStyle w:val="Quote"/>
        <w:rPr>
          <w:rFonts w:ascii="Times New Roman" w:hAnsi="Times New Roman"/>
          <w:i w:val="0"/>
          <w:color w:val="auto"/>
        </w:rPr>
      </w:pPr>
      <w:r w:rsidRPr="005D4CEC">
        <w:rPr>
          <w:rFonts w:ascii="Times New Roman" w:hAnsi="Times New Roman"/>
          <w:i w:val="0"/>
          <w:color w:val="auto"/>
        </w:rPr>
        <w:t xml:space="preserve">At the end of the course, the student must have </w:t>
      </w:r>
      <w:r w:rsidR="00312CB5">
        <w:rPr>
          <w:rFonts w:ascii="Times New Roman" w:hAnsi="Times New Roman"/>
          <w:i w:val="0"/>
          <w:color w:val="auto"/>
        </w:rPr>
        <w:t xml:space="preserve">utilized </w:t>
      </w:r>
      <w:r w:rsidR="00300127">
        <w:rPr>
          <w:rFonts w:ascii="Times New Roman" w:hAnsi="Times New Roman"/>
          <w:i w:val="0"/>
          <w:color w:val="auto"/>
        </w:rPr>
        <w:t>o</w:t>
      </w:r>
      <w:r w:rsidR="00300127" w:rsidRPr="00300127">
        <w:rPr>
          <w:rFonts w:ascii="Times New Roman" w:hAnsi="Times New Roman"/>
          <w:i w:val="0"/>
          <w:color w:val="auto"/>
        </w:rPr>
        <w:t xml:space="preserve">perational research (OR) </w:t>
      </w:r>
      <w:r w:rsidR="00300127">
        <w:rPr>
          <w:rFonts w:ascii="Times New Roman" w:hAnsi="Times New Roman"/>
          <w:i w:val="0"/>
          <w:color w:val="auto"/>
        </w:rPr>
        <w:t xml:space="preserve">in </w:t>
      </w:r>
      <w:r w:rsidR="00300127" w:rsidRPr="00300127">
        <w:rPr>
          <w:rFonts w:ascii="Times New Roman" w:hAnsi="Times New Roman"/>
          <w:i w:val="0"/>
          <w:color w:val="auto"/>
        </w:rPr>
        <w:t>a wide range of problem-solving techniques and methods applied in the pursuit of improved decision-making and efficiency, such as simulation, mathematical optimization, queuing</w:t>
      </w:r>
      <w:r w:rsidR="00300127">
        <w:rPr>
          <w:rFonts w:ascii="Times New Roman" w:hAnsi="Times New Roman"/>
          <w:i w:val="0"/>
          <w:color w:val="auto"/>
        </w:rPr>
        <w:t xml:space="preserve"> </w:t>
      </w:r>
      <w:r w:rsidR="00300127" w:rsidRPr="00300127">
        <w:rPr>
          <w:rFonts w:ascii="Times New Roman" w:hAnsi="Times New Roman"/>
          <w:i w:val="0"/>
          <w:color w:val="auto"/>
        </w:rPr>
        <w:t xml:space="preserve">theory and other stochastic-process models, Markov decision processes, econometric methods, data envelopment analysis, neural networks, expert systems, decision analysis, </w:t>
      </w:r>
      <w:r w:rsidR="009D6025">
        <w:rPr>
          <w:rFonts w:ascii="Times New Roman" w:hAnsi="Times New Roman"/>
          <w:i w:val="0"/>
          <w:color w:val="auto"/>
        </w:rPr>
        <w:t>or</w:t>
      </w:r>
      <w:r w:rsidR="00300127" w:rsidRPr="00300127">
        <w:rPr>
          <w:rFonts w:ascii="Times New Roman" w:hAnsi="Times New Roman"/>
          <w:i w:val="0"/>
          <w:color w:val="auto"/>
        </w:rPr>
        <w:t xml:space="preserve"> the analytic hierarchy process.</w:t>
      </w:r>
      <w:r w:rsidR="009D6025">
        <w:rPr>
          <w:rFonts w:ascii="Times New Roman" w:hAnsi="Times New Roman"/>
          <w:i w:val="0"/>
          <w:color w:val="auto"/>
        </w:rPr>
        <w:t xml:space="preserve"> </w:t>
      </w:r>
      <w:r w:rsidR="00300127" w:rsidRPr="00300127">
        <w:rPr>
          <w:rFonts w:ascii="Times New Roman" w:hAnsi="Times New Roman"/>
          <w:i w:val="0"/>
          <w:color w:val="auto"/>
        </w:rPr>
        <w:t xml:space="preserve">Nearly all of these techniques involve the construction of mathematical models that attempt to describe the system. Because of the computational and statistical nature of most of these fields, OR also has strong ties to computer science and analytics. </w:t>
      </w:r>
    </w:p>
    <w:p w:rsidR="00746658" w:rsidRPr="00746658" w:rsidRDefault="00746658" w:rsidP="003D22E3">
      <w:pPr>
        <w:jc w:val="center"/>
      </w:pPr>
    </w:p>
    <w:p w:rsidR="0054441D" w:rsidRDefault="0054441D" w:rsidP="0054441D">
      <w:pPr>
        <w:jc w:val="center"/>
        <w:rPr>
          <w:rFonts w:ascii="Times New Roman" w:hAnsi="Times New Roman"/>
          <w:b/>
        </w:rPr>
      </w:pPr>
      <w:r>
        <w:rPr>
          <w:rFonts w:ascii="Times New Roman" w:hAnsi="Times New Roman"/>
          <w:b/>
        </w:rPr>
        <w:t>OUTLINE</w:t>
      </w:r>
    </w:p>
    <w:p w:rsidR="0054441D" w:rsidRPr="00561866"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5137"/>
        <w:gridCol w:w="3121"/>
      </w:tblGrid>
      <w:tr w:rsidR="0054441D" w:rsidTr="002D1B1C">
        <w:tc>
          <w:tcPr>
            <w:tcW w:w="1092" w:type="dxa"/>
          </w:tcPr>
          <w:p w:rsidR="0054441D" w:rsidRPr="00D0502B" w:rsidRDefault="00FB0322" w:rsidP="00C61557">
            <w:pPr>
              <w:pStyle w:val="Default"/>
              <w:jc w:val="center"/>
              <w:rPr>
                <w:b/>
                <w:color w:val="auto"/>
              </w:rPr>
            </w:pPr>
            <w:r>
              <w:rPr>
                <w:b/>
                <w:color w:val="auto"/>
              </w:rPr>
              <w:t>Week</w:t>
            </w:r>
          </w:p>
        </w:tc>
        <w:tc>
          <w:tcPr>
            <w:tcW w:w="5137" w:type="dxa"/>
          </w:tcPr>
          <w:p w:rsidR="0054441D" w:rsidRPr="00D0502B" w:rsidRDefault="0054441D" w:rsidP="00C61557">
            <w:pPr>
              <w:pStyle w:val="Default"/>
              <w:jc w:val="center"/>
              <w:rPr>
                <w:b/>
                <w:color w:val="auto"/>
              </w:rPr>
            </w:pPr>
            <w:r w:rsidRPr="00D0502B">
              <w:rPr>
                <w:b/>
                <w:color w:val="auto"/>
              </w:rPr>
              <w:t>Topic</w:t>
            </w:r>
            <w:r>
              <w:rPr>
                <w:b/>
                <w:color w:val="auto"/>
              </w:rPr>
              <w:t>/</w:t>
            </w:r>
            <w:r w:rsidRPr="00D0502B">
              <w:rPr>
                <w:b/>
                <w:color w:val="auto"/>
              </w:rPr>
              <w:t>s</w:t>
            </w:r>
          </w:p>
        </w:tc>
        <w:tc>
          <w:tcPr>
            <w:tcW w:w="3121" w:type="dxa"/>
          </w:tcPr>
          <w:p w:rsidR="0054441D" w:rsidRPr="00D0502B" w:rsidRDefault="0054441D" w:rsidP="00C61557">
            <w:pPr>
              <w:pStyle w:val="Default"/>
              <w:jc w:val="center"/>
              <w:rPr>
                <w:b/>
                <w:color w:val="auto"/>
              </w:rPr>
            </w:pPr>
            <w:r w:rsidRPr="00D0502B">
              <w:rPr>
                <w:b/>
                <w:color w:val="auto"/>
              </w:rPr>
              <w:t>Activities</w:t>
            </w:r>
          </w:p>
        </w:tc>
      </w:tr>
      <w:tr w:rsidR="003A64CB" w:rsidTr="002D1B1C">
        <w:tc>
          <w:tcPr>
            <w:tcW w:w="1092" w:type="dxa"/>
          </w:tcPr>
          <w:p w:rsidR="003A64CB" w:rsidRPr="000F1899" w:rsidRDefault="003A64CB" w:rsidP="00C61557">
            <w:pPr>
              <w:pStyle w:val="Default"/>
              <w:jc w:val="center"/>
              <w:rPr>
                <w:color w:val="auto"/>
              </w:rPr>
            </w:pPr>
            <w:r w:rsidRPr="000F1899">
              <w:rPr>
                <w:color w:val="auto"/>
              </w:rPr>
              <w:t>1</w:t>
            </w:r>
          </w:p>
        </w:tc>
        <w:tc>
          <w:tcPr>
            <w:tcW w:w="5137" w:type="dxa"/>
          </w:tcPr>
          <w:p w:rsidR="00CA55B8" w:rsidRDefault="00CA55B8" w:rsidP="000F1899">
            <w:pPr>
              <w:pStyle w:val="Quote"/>
              <w:rPr>
                <w:rStyle w:val="apple-style-span"/>
                <w:rFonts w:ascii="Times New Roman" w:hAnsi="Times New Roman"/>
                <w:b/>
                <w:bCs/>
                <w:i w:val="0"/>
                <w:shd w:val="clear" w:color="auto" w:fill="FFFFFF"/>
              </w:rPr>
            </w:pPr>
            <w:r w:rsidRPr="00CA55B8">
              <w:rPr>
                <w:rStyle w:val="apple-style-span"/>
                <w:rFonts w:ascii="Times New Roman" w:hAnsi="Times New Roman"/>
                <w:b/>
                <w:bCs/>
                <w:i w:val="0"/>
                <w:shd w:val="clear" w:color="auto" w:fill="FFFFFF"/>
              </w:rPr>
              <w:t>Introduction</w:t>
            </w:r>
          </w:p>
          <w:p w:rsidR="00CA55B8" w:rsidRPr="0055582F" w:rsidRDefault="00CA55B8" w:rsidP="0055582F">
            <w:pPr>
              <w:pStyle w:val="Quote"/>
              <w:rPr>
                <w:rFonts w:ascii="Times New Roman" w:hAnsi="Times New Roman"/>
                <w:b/>
                <w:bCs/>
                <w:i w:val="0"/>
                <w:shd w:val="clear" w:color="auto" w:fill="FFFFFF"/>
              </w:rPr>
            </w:pPr>
          </w:p>
        </w:tc>
        <w:tc>
          <w:tcPr>
            <w:tcW w:w="3121" w:type="dxa"/>
          </w:tcPr>
          <w:p w:rsidR="00033014" w:rsidRDefault="00033014" w:rsidP="00033014">
            <w:pPr>
              <w:pStyle w:val="Default"/>
              <w:rPr>
                <w:color w:val="auto"/>
              </w:rPr>
            </w:pPr>
            <w:r>
              <w:rPr>
                <w:color w:val="auto"/>
              </w:rPr>
              <w:t>Class Discussion</w:t>
            </w:r>
          </w:p>
          <w:p w:rsidR="00033014" w:rsidRDefault="00FB0322" w:rsidP="00C61557">
            <w:pPr>
              <w:pStyle w:val="Default"/>
              <w:rPr>
                <w:color w:val="auto"/>
              </w:rPr>
            </w:pPr>
            <w:r>
              <w:rPr>
                <w:color w:val="auto"/>
              </w:rPr>
              <w:t>Group Activity</w:t>
            </w:r>
          </w:p>
          <w:p w:rsidR="00033014" w:rsidRPr="00D0502B" w:rsidRDefault="00033014" w:rsidP="00C61557">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2</w:t>
            </w:r>
          </w:p>
        </w:tc>
        <w:tc>
          <w:tcPr>
            <w:tcW w:w="5137" w:type="dxa"/>
          </w:tcPr>
          <w:p w:rsidR="00C75BF4" w:rsidRDefault="00C75BF4" w:rsidP="00C75BF4">
            <w:pPr>
              <w:rPr>
                <w:rFonts w:ascii="Times New Roman" w:hAnsi="Times New Roman"/>
                <w:b/>
              </w:rPr>
            </w:pPr>
            <w:r w:rsidRPr="0055582F">
              <w:rPr>
                <w:rStyle w:val="apple-style-span"/>
                <w:rFonts w:ascii="Times New Roman" w:hAnsi="Times New Roman"/>
                <w:b/>
                <w:bCs/>
                <w:shd w:val="clear" w:color="auto" w:fill="FFFFFF"/>
              </w:rPr>
              <w:t>Introduction to Probability</w:t>
            </w:r>
            <w:r w:rsidRPr="00C75BF4">
              <w:rPr>
                <w:rFonts w:ascii="Times New Roman" w:hAnsi="Times New Roman"/>
                <w:b/>
              </w:rPr>
              <w:t xml:space="preserve"> </w:t>
            </w:r>
          </w:p>
          <w:p w:rsidR="00C75BF4" w:rsidRPr="00C75BF4" w:rsidRDefault="00C75BF4" w:rsidP="00C75BF4">
            <w:pPr>
              <w:rPr>
                <w:rFonts w:ascii="Times New Roman" w:hAnsi="Times New Roman"/>
                <w:b/>
              </w:rPr>
            </w:pPr>
            <w:r w:rsidRPr="00C75BF4">
              <w:rPr>
                <w:rFonts w:ascii="Times New Roman" w:hAnsi="Times New Roman"/>
                <w:b/>
              </w:rPr>
              <w:t>Probability Distributions</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Pr="00D0502B"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3</w:t>
            </w:r>
          </w:p>
        </w:tc>
        <w:tc>
          <w:tcPr>
            <w:tcW w:w="5137" w:type="dxa"/>
          </w:tcPr>
          <w:p w:rsidR="004B3444" w:rsidRDefault="00C75BF4" w:rsidP="002D1B1C">
            <w:pPr>
              <w:pStyle w:val="Quote"/>
              <w:rPr>
                <w:rStyle w:val="apple-style-span"/>
                <w:rFonts w:ascii="Times New Roman" w:hAnsi="Times New Roman"/>
                <w:b/>
                <w:bCs/>
                <w:i w:val="0"/>
                <w:shd w:val="clear" w:color="auto" w:fill="FFFFFF"/>
              </w:rPr>
            </w:pPr>
            <w:r w:rsidRPr="00C75BF4">
              <w:rPr>
                <w:rStyle w:val="apple-style-span"/>
                <w:rFonts w:ascii="Times New Roman" w:hAnsi="Times New Roman"/>
                <w:b/>
                <w:bCs/>
                <w:i w:val="0"/>
                <w:shd w:val="clear" w:color="auto" w:fill="FFFFFF"/>
              </w:rPr>
              <w:t>Decision Analysi</w:t>
            </w:r>
            <w:r w:rsidR="004B3444">
              <w:rPr>
                <w:rStyle w:val="apple-style-span"/>
                <w:rFonts w:ascii="Times New Roman" w:hAnsi="Times New Roman"/>
                <w:b/>
                <w:bCs/>
                <w:i w:val="0"/>
                <w:shd w:val="clear" w:color="auto" w:fill="FFFFFF"/>
              </w:rPr>
              <w:t>s</w:t>
            </w:r>
          </w:p>
          <w:p w:rsidR="00C75BF4" w:rsidRPr="00D24F86" w:rsidRDefault="004B3444" w:rsidP="00D24F86">
            <w:pPr>
              <w:pStyle w:val="Quote"/>
              <w:rPr>
                <w:rFonts w:ascii="Times New Roman" w:hAnsi="Times New Roman"/>
                <w:b/>
                <w:bCs/>
                <w:i w:val="0"/>
                <w:shd w:val="clear" w:color="auto" w:fill="FFFFFF"/>
              </w:rPr>
            </w:pPr>
            <w:r w:rsidRPr="004B3444">
              <w:rPr>
                <w:rStyle w:val="apple-style-span"/>
                <w:rFonts w:ascii="Times New Roman" w:hAnsi="Times New Roman"/>
                <w:b/>
                <w:bCs/>
                <w:i w:val="0"/>
                <w:shd w:val="clear" w:color="auto" w:fill="FFFFFF"/>
              </w:rPr>
              <w:t>Utility and Game Theory</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Pr="00D0502B"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4</w:t>
            </w:r>
          </w:p>
        </w:tc>
        <w:tc>
          <w:tcPr>
            <w:tcW w:w="5137" w:type="dxa"/>
          </w:tcPr>
          <w:p w:rsidR="002D1B1C" w:rsidRPr="001B3856" w:rsidRDefault="001B3856" w:rsidP="002D1B1C">
            <w:pPr>
              <w:pStyle w:val="Quote"/>
              <w:rPr>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 xml:space="preserve">Time Series Analysis and Forecasting </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Pr="00D0502B"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5</w:t>
            </w:r>
          </w:p>
        </w:tc>
        <w:tc>
          <w:tcPr>
            <w:tcW w:w="5137" w:type="dxa"/>
          </w:tcPr>
          <w:p w:rsidR="001B3856" w:rsidRDefault="001B3856" w:rsidP="002D1B1C">
            <w:pPr>
              <w:pStyle w:val="Quote"/>
              <w:rPr>
                <w:rStyle w:val="apple-style-span"/>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 xml:space="preserve">Introduction to Linear Programming </w:t>
            </w:r>
          </w:p>
          <w:p w:rsidR="002D1B1C" w:rsidRPr="001B3856" w:rsidRDefault="001B3856" w:rsidP="002D1B1C">
            <w:pPr>
              <w:pStyle w:val="Quote"/>
              <w:rPr>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Linear Programming: Sensitivity Analysis and Interpretation of Solution</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Pr="00D0502B"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6</w:t>
            </w:r>
          </w:p>
        </w:tc>
        <w:tc>
          <w:tcPr>
            <w:tcW w:w="5137" w:type="dxa"/>
          </w:tcPr>
          <w:p w:rsidR="002D1B1C" w:rsidRPr="001B3856" w:rsidRDefault="001B3856" w:rsidP="002D1B1C">
            <w:pPr>
              <w:pStyle w:val="Quote"/>
              <w:rPr>
                <w:rFonts w:ascii="Times New Roman" w:hAnsi="Times New Roman"/>
                <w:b/>
                <w:bCs/>
                <w:i w:val="0"/>
                <w:shd w:val="clear" w:color="auto" w:fill="FFFFFF"/>
              </w:rPr>
            </w:pPr>
            <w:r w:rsidRPr="001B3856">
              <w:rPr>
                <w:rFonts w:ascii="Times New Roman" w:hAnsi="Times New Roman"/>
                <w:b/>
                <w:bCs/>
                <w:i w:val="0"/>
                <w:shd w:val="clear" w:color="auto" w:fill="FFFFFF"/>
              </w:rPr>
              <w:t>Linear Programming Applications in Marketing, Finance, and Operations Management</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1B3079" w:rsidRPr="00D0502B"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7</w:t>
            </w:r>
          </w:p>
        </w:tc>
        <w:tc>
          <w:tcPr>
            <w:tcW w:w="5137" w:type="dxa"/>
          </w:tcPr>
          <w:p w:rsidR="002D1B1C" w:rsidRPr="001B3856" w:rsidRDefault="002D1B1C" w:rsidP="002D1B1C">
            <w:pPr>
              <w:pStyle w:val="Quote"/>
              <w:rPr>
                <w:rFonts w:ascii="Times New Roman" w:hAnsi="Times New Roman"/>
                <w:bCs/>
                <w:i w:val="0"/>
                <w:shd w:val="clear" w:color="auto" w:fill="FFFFFF"/>
              </w:rPr>
            </w:pPr>
            <w:r w:rsidRPr="001B3856">
              <w:rPr>
                <w:rStyle w:val="apple-style-span"/>
                <w:rFonts w:ascii="Times New Roman" w:hAnsi="Times New Roman"/>
                <w:i w:val="0"/>
              </w:rPr>
              <w:t xml:space="preserve">Midterm </w:t>
            </w:r>
            <w:r w:rsidR="00591006" w:rsidRPr="001B3856">
              <w:rPr>
                <w:rStyle w:val="apple-style-span"/>
                <w:rFonts w:ascii="Times New Roman" w:hAnsi="Times New Roman"/>
                <w:i w:val="0"/>
              </w:rPr>
              <w:t xml:space="preserve">Assessment and </w:t>
            </w:r>
            <w:r w:rsidRPr="001B3856">
              <w:rPr>
                <w:rStyle w:val="apple-style-span"/>
                <w:rFonts w:ascii="Times New Roman" w:hAnsi="Times New Roman"/>
                <w:i w:val="0"/>
              </w:rPr>
              <w:t>Project</w:t>
            </w:r>
          </w:p>
        </w:tc>
        <w:tc>
          <w:tcPr>
            <w:tcW w:w="3121" w:type="dxa"/>
          </w:tcPr>
          <w:p w:rsidR="001C1A95" w:rsidRDefault="005A0704" w:rsidP="005A0704">
            <w:pPr>
              <w:pStyle w:val="Default"/>
              <w:rPr>
                <w:color w:val="auto"/>
              </w:rPr>
            </w:pPr>
            <w:r>
              <w:rPr>
                <w:color w:val="auto"/>
              </w:rPr>
              <w:t>Research Paper</w:t>
            </w:r>
          </w:p>
          <w:p w:rsidR="005A0704" w:rsidRDefault="006A50F9" w:rsidP="005A0704">
            <w:pPr>
              <w:pStyle w:val="Default"/>
              <w:rPr>
                <w:color w:val="auto"/>
              </w:rPr>
            </w:pPr>
            <w:r>
              <w:rPr>
                <w:color w:val="auto"/>
              </w:rPr>
              <w:t>Written</w:t>
            </w:r>
            <w:r w:rsidR="005A0704">
              <w:rPr>
                <w:color w:val="auto"/>
              </w:rPr>
              <w:t xml:space="preserve"> </w:t>
            </w:r>
            <w:r w:rsidR="005A0704">
              <w:rPr>
                <w:color w:val="auto"/>
              </w:rPr>
              <w:t xml:space="preserve">Examination </w:t>
            </w:r>
          </w:p>
          <w:p w:rsidR="001B3079" w:rsidRDefault="003D22E3" w:rsidP="00033014">
            <w:pPr>
              <w:pStyle w:val="Default"/>
              <w:rPr>
                <w:color w:val="auto"/>
              </w:rPr>
            </w:pPr>
            <w:r>
              <w:rPr>
                <w:color w:val="auto"/>
              </w:rPr>
              <w:t xml:space="preserve">Oral </w:t>
            </w:r>
            <w:r w:rsidR="001B3079">
              <w:rPr>
                <w:color w:val="auto"/>
              </w:rPr>
              <w:t>Presentation</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8</w:t>
            </w:r>
          </w:p>
        </w:tc>
        <w:tc>
          <w:tcPr>
            <w:tcW w:w="5137" w:type="dxa"/>
          </w:tcPr>
          <w:p w:rsidR="001B3856" w:rsidRDefault="001B3856" w:rsidP="00D00DEC">
            <w:pPr>
              <w:pStyle w:val="Quote"/>
              <w:rPr>
                <w:rStyle w:val="apple-style-span"/>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 xml:space="preserve">Distribution and Network Models </w:t>
            </w:r>
          </w:p>
          <w:p w:rsidR="002D1B1C" w:rsidRPr="000F1899" w:rsidRDefault="002D1B1C" w:rsidP="00D00DEC">
            <w:pPr>
              <w:pStyle w:val="Quote"/>
              <w:rPr>
                <w:rFonts w:ascii="Times New Roman" w:hAnsi="Times New Roman"/>
                <w:bCs/>
                <w:i w:val="0"/>
                <w:shd w:val="clear" w:color="auto" w:fill="FFFFFF"/>
              </w:rPr>
            </w:pP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9</w:t>
            </w:r>
          </w:p>
        </w:tc>
        <w:tc>
          <w:tcPr>
            <w:tcW w:w="5137" w:type="dxa"/>
          </w:tcPr>
          <w:p w:rsidR="001B3856" w:rsidRDefault="001B3856" w:rsidP="00D00DEC">
            <w:pPr>
              <w:pStyle w:val="Quote"/>
              <w:rPr>
                <w:rStyle w:val="apple-style-span"/>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 xml:space="preserve">Integer Linear Programming </w:t>
            </w:r>
          </w:p>
          <w:p w:rsidR="001B3856" w:rsidRDefault="001B3856" w:rsidP="00D00DEC">
            <w:pPr>
              <w:pStyle w:val="Quote"/>
              <w:rPr>
                <w:rStyle w:val="apple-style-span"/>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Advanced Optimization Applications</w:t>
            </w:r>
          </w:p>
          <w:p w:rsidR="002D1B1C" w:rsidRPr="000F1899" w:rsidRDefault="002D1B1C" w:rsidP="00D00DEC">
            <w:pPr>
              <w:pStyle w:val="Quote"/>
              <w:rPr>
                <w:rFonts w:ascii="Times New Roman" w:hAnsi="Times New Roman"/>
                <w:bCs/>
                <w:i w:val="0"/>
                <w:shd w:val="clear" w:color="auto" w:fill="FFFFFF"/>
              </w:rPr>
            </w:pP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10</w:t>
            </w:r>
          </w:p>
        </w:tc>
        <w:tc>
          <w:tcPr>
            <w:tcW w:w="5137" w:type="dxa"/>
          </w:tcPr>
          <w:p w:rsidR="001B3856" w:rsidRDefault="001B3856" w:rsidP="002B79A6">
            <w:pPr>
              <w:pStyle w:val="Quote"/>
              <w:rPr>
                <w:rStyle w:val="apple-style-span"/>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 xml:space="preserve">Project Scheduling: PERT/CPM </w:t>
            </w:r>
          </w:p>
          <w:p w:rsidR="002D1B1C" w:rsidRPr="000F1899" w:rsidRDefault="002D1B1C" w:rsidP="002B79A6">
            <w:pPr>
              <w:pStyle w:val="Quote"/>
              <w:rPr>
                <w:rFonts w:ascii="Times New Roman" w:hAnsi="Times New Roman"/>
                <w:bCs/>
                <w:i w:val="0"/>
                <w:shd w:val="clear" w:color="auto" w:fill="FFFFFF"/>
              </w:rPr>
            </w:pP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11</w:t>
            </w:r>
          </w:p>
        </w:tc>
        <w:tc>
          <w:tcPr>
            <w:tcW w:w="5137" w:type="dxa"/>
          </w:tcPr>
          <w:p w:rsidR="001B3856" w:rsidRDefault="001B3856" w:rsidP="001B3856">
            <w:pPr>
              <w:pStyle w:val="Quote"/>
              <w:rPr>
                <w:rStyle w:val="apple-style-span"/>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Inventory Models</w:t>
            </w:r>
          </w:p>
          <w:p w:rsidR="002D1B1C" w:rsidRPr="001B3856" w:rsidRDefault="001B3856" w:rsidP="00B86C3B">
            <w:pPr>
              <w:pStyle w:val="Quote"/>
              <w:rPr>
                <w:rFonts w:ascii="Times New Roman" w:hAnsi="Times New Roman"/>
                <w:b/>
                <w:bCs/>
                <w:i w:val="0"/>
                <w:shd w:val="clear" w:color="auto" w:fill="FFFFFF"/>
              </w:rPr>
            </w:pPr>
            <w:r w:rsidRPr="001B3856">
              <w:rPr>
                <w:rStyle w:val="apple-style-span"/>
                <w:rFonts w:ascii="Times New Roman" w:hAnsi="Times New Roman"/>
                <w:b/>
                <w:bCs/>
                <w:i w:val="0"/>
                <w:shd w:val="clear" w:color="auto" w:fill="FFFFFF"/>
              </w:rPr>
              <w:t xml:space="preserve">Waiting Line Models </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Default="00FB0322" w:rsidP="00FB0322">
            <w:pPr>
              <w:pStyle w:val="Default"/>
              <w:rPr>
                <w:color w:val="auto"/>
              </w:rPr>
            </w:pPr>
            <w:r>
              <w:rPr>
                <w:color w:val="auto"/>
              </w:rPr>
              <w:t>Spreadsheet Exercises</w:t>
            </w:r>
          </w:p>
        </w:tc>
      </w:tr>
      <w:tr w:rsidR="002D1B1C" w:rsidTr="002D1B1C">
        <w:tc>
          <w:tcPr>
            <w:tcW w:w="1092" w:type="dxa"/>
          </w:tcPr>
          <w:p w:rsidR="002D1B1C" w:rsidRPr="000F1899" w:rsidRDefault="002D1B1C" w:rsidP="002D1B1C">
            <w:pPr>
              <w:pStyle w:val="Default"/>
              <w:jc w:val="center"/>
              <w:rPr>
                <w:color w:val="auto"/>
              </w:rPr>
            </w:pPr>
            <w:r w:rsidRPr="000F1899">
              <w:rPr>
                <w:color w:val="auto"/>
              </w:rPr>
              <w:t>12</w:t>
            </w:r>
          </w:p>
        </w:tc>
        <w:tc>
          <w:tcPr>
            <w:tcW w:w="5137" w:type="dxa"/>
          </w:tcPr>
          <w:p w:rsidR="002D1B1C" w:rsidRPr="00C809FB" w:rsidRDefault="00C809FB" w:rsidP="002314C2">
            <w:pPr>
              <w:pStyle w:val="Quote"/>
              <w:rPr>
                <w:rFonts w:ascii="Times New Roman" w:hAnsi="Times New Roman"/>
                <w:b/>
                <w:bCs/>
                <w:i w:val="0"/>
                <w:shd w:val="clear" w:color="auto" w:fill="FFFFFF"/>
              </w:rPr>
            </w:pPr>
            <w:r w:rsidRPr="00C809FB">
              <w:rPr>
                <w:rStyle w:val="apple-style-span"/>
                <w:rFonts w:ascii="Times New Roman" w:hAnsi="Times New Roman"/>
                <w:b/>
                <w:bCs/>
                <w:i w:val="0"/>
                <w:shd w:val="clear" w:color="auto" w:fill="FFFFFF"/>
              </w:rPr>
              <w:t xml:space="preserve">Simulation </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2D1B1C" w:rsidRDefault="00FB0322" w:rsidP="00FB0322">
            <w:pPr>
              <w:pStyle w:val="Default"/>
              <w:rPr>
                <w:color w:val="auto"/>
              </w:rPr>
            </w:pPr>
            <w:r>
              <w:rPr>
                <w:color w:val="auto"/>
              </w:rPr>
              <w:t>Spreadsheet Exercises</w:t>
            </w:r>
          </w:p>
        </w:tc>
      </w:tr>
      <w:tr w:rsidR="00402B1A" w:rsidTr="002D1B1C">
        <w:tc>
          <w:tcPr>
            <w:tcW w:w="1092" w:type="dxa"/>
          </w:tcPr>
          <w:p w:rsidR="00402B1A" w:rsidRPr="000F1899" w:rsidRDefault="00402B1A" w:rsidP="00402B1A">
            <w:pPr>
              <w:pStyle w:val="Default"/>
              <w:jc w:val="center"/>
              <w:rPr>
                <w:color w:val="auto"/>
              </w:rPr>
            </w:pPr>
            <w:r w:rsidRPr="000F1899">
              <w:rPr>
                <w:color w:val="auto"/>
              </w:rPr>
              <w:t>13</w:t>
            </w:r>
          </w:p>
        </w:tc>
        <w:tc>
          <w:tcPr>
            <w:tcW w:w="5137" w:type="dxa"/>
          </w:tcPr>
          <w:p w:rsidR="00402B1A" w:rsidRPr="001C1A95" w:rsidRDefault="001C1A95" w:rsidP="00402B1A">
            <w:pPr>
              <w:pStyle w:val="Quote"/>
              <w:rPr>
                <w:rFonts w:ascii="Times New Roman" w:hAnsi="Times New Roman"/>
                <w:b/>
                <w:i w:val="0"/>
              </w:rPr>
            </w:pPr>
            <w:r w:rsidRPr="001C1A95">
              <w:rPr>
                <w:rFonts w:ascii="Times New Roman" w:hAnsi="Times New Roman"/>
                <w:b/>
                <w:i w:val="0"/>
              </w:rPr>
              <w:t>Markov Processes</w:t>
            </w:r>
          </w:p>
        </w:tc>
        <w:tc>
          <w:tcPr>
            <w:tcW w:w="3121" w:type="dxa"/>
          </w:tcPr>
          <w:p w:rsidR="00FB0322" w:rsidRDefault="00FB0322" w:rsidP="00FB0322">
            <w:pPr>
              <w:pStyle w:val="Default"/>
              <w:rPr>
                <w:color w:val="auto"/>
              </w:rPr>
            </w:pPr>
            <w:r>
              <w:rPr>
                <w:color w:val="auto"/>
              </w:rPr>
              <w:t>Class Discussion</w:t>
            </w:r>
          </w:p>
          <w:p w:rsidR="00FB0322" w:rsidRDefault="00FB0322" w:rsidP="00FB0322">
            <w:pPr>
              <w:pStyle w:val="Default"/>
              <w:rPr>
                <w:color w:val="auto"/>
              </w:rPr>
            </w:pPr>
            <w:r>
              <w:rPr>
                <w:color w:val="auto"/>
              </w:rPr>
              <w:t>Group Activity</w:t>
            </w:r>
          </w:p>
          <w:p w:rsidR="00402B1A" w:rsidRPr="00D0502B" w:rsidRDefault="00FB0322" w:rsidP="00FB0322">
            <w:pPr>
              <w:pStyle w:val="Default"/>
              <w:rPr>
                <w:color w:val="auto"/>
              </w:rPr>
            </w:pPr>
            <w:r>
              <w:rPr>
                <w:color w:val="auto"/>
              </w:rPr>
              <w:t>Spreadsheet Exercises</w:t>
            </w:r>
          </w:p>
        </w:tc>
      </w:tr>
      <w:tr w:rsidR="00EA0F43" w:rsidTr="002D1B1C">
        <w:tc>
          <w:tcPr>
            <w:tcW w:w="1092" w:type="dxa"/>
          </w:tcPr>
          <w:p w:rsidR="00EA0F43" w:rsidRPr="000F1899" w:rsidRDefault="00EA0F43" w:rsidP="00EA0F43">
            <w:pPr>
              <w:pStyle w:val="Default"/>
              <w:jc w:val="center"/>
              <w:rPr>
                <w:color w:val="auto"/>
              </w:rPr>
            </w:pPr>
            <w:r w:rsidRPr="000F1899">
              <w:rPr>
                <w:color w:val="auto"/>
              </w:rPr>
              <w:t>14</w:t>
            </w:r>
          </w:p>
        </w:tc>
        <w:tc>
          <w:tcPr>
            <w:tcW w:w="5137" w:type="dxa"/>
          </w:tcPr>
          <w:p w:rsidR="00EA0F43" w:rsidRPr="001C1A95" w:rsidRDefault="00EA0F43" w:rsidP="00EA0F43">
            <w:pPr>
              <w:pStyle w:val="Quote"/>
              <w:rPr>
                <w:rFonts w:ascii="Times New Roman" w:hAnsi="Times New Roman"/>
                <w:bCs/>
                <w:i w:val="0"/>
                <w:shd w:val="clear" w:color="auto" w:fill="FFFFFF"/>
              </w:rPr>
            </w:pPr>
            <w:r w:rsidRPr="001C1A95">
              <w:rPr>
                <w:rStyle w:val="apple-style-span"/>
                <w:rFonts w:ascii="Times New Roman" w:hAnsi="Times New Roman"/>
                <w:i w:val="0"/>
              </w:rPr>
              <w:t>Final</w:t>
            </w:r>
            <w:r w:rsidRPr="001C1A95">
              <w:rPr>
                <w:rStyle w:val="apple-style-span"/>
                <w:rFonts w:ascii="Times New Roman" w:hAnsi="Times New Roman"/>
                <w:i w:val="0"/>
              </w:rPr>
              <w:t xml:space="preserve"> Assessment and Project</w:t>
            </w:r>
          </w:p>
        </w:tc>
        <w:tc>
          <w:tcPr>
            <w:tcW w:w="3121" w:type="dxa"/>
          </w:tcPr>
          <w:p w:rsidR="00EA0F43" w:rsidRDefault="00EA0F43" w:rsidP="00EA0F43">
            <w:pPr>
              <w:pStyle w:val="Default"/>
              <w:rPr>
                <w:color w:val="auto"/>
              </w:rPr>
            </w:pPr>
            <w:r>
              <w:rPr>
                <w:color w:val="auto"/>
              </w:rPr>
              <w:t>Research Paper</w:t>
            </w:r>
          </w:p>
          <w:p w:rsidR="00EA0F43" w:rsidRDefault="009C6178" w:rsidP="00EA0F43">
            <w:pPr>
              <w:pStyle w:val="Default"/>
              <w:rPr>
                <w:color w:val="auto"/>
              </w:rPr>
            </w:pPr>
            <w:r>
              <w:rPr>
                <w:color w:val="auto"/>
              </w:rPr>
              <w:t>Written</w:t>
            </w:r>
            <w:r w:rsidR="00EA0F43">
              <w:rPr>
                <w:color w:val="auto"/>
              </w:rPr>
              <w:t xml:space="preserve"> Examination </w:t>
            </w:r>
          </w:p>
          <w:p w:rsidR="00EA0F43" w:rsidRDefault="00EA0F43" w:rsidP="00EA0F43">
            <w:pPr>
              <w:pStyle w:val="Default"/>
              <w:rPr>
                <w:color w:val="auto"/>
              </w:rPr>
            </w:pPr>
            <w:r>
              <w:rPr>
                <w:color w:val="auto"/>
              </w:rPr>
              <w:t>Oral Presentation</w:t>
            </w:r>
          </w:p>
        </w:tc>
      </w:tr>
    </w:tbl>
    <w:p w:rsidR="0054441D" w:rsidRDefault="0054441D" w:rsidP="00053C0F">
      <w:pPr>
        <w:jc w:val="center"/>
      </w:pPr>
    </w:p>
    <w:p w:rsidR="0054441D" w:rsidRDefault="0054441D" w:rsidP="00053C0F">
      <w:pPr>
        <w:pStyle w:val="Default"/>
        <w:jc w:val="center"/>
        <w:rPr>
          <w:color w:val="auto"/>
        </w:rPr>
      </w:pPr>
    </w:p>
    <w:p w:rsidR="00F950DC" w:rsidRPr="00F950DC" w:rsidRDefault="00F950DC" w:rsidP="00F950DC">
      <w:pPr>
        <w:pStyle w:val="Default"/>
        <w:jc w:val="center"/>
        <w:rPr>
          <w:b/>
          <w:color w:val="auto"/>
        </w:rPr>
      </w:pPr>
      <w:r w:rsidRPr="00F950DC">
        <w:rPr>
          <w:b/>
          <w:color w:val="auto"/>
        </w:rPr>
        <w:t>REFERENCES</w:t>
      </w:r>
    </w:p>
    <w:p w:rsidR="00F950DC" w:rsidRDefault="00F950DC"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3779"/>
        <w:gridCol w:w="1328"/>
      </w:tblGrid>
      <w:tr w:rsidR="001B6D6E" w:rsidTr="00A63DF5">
        <w:tc>
          <w:tcPr>
            <w:tcW w:w="4243" w:type="dxa"/>
          </w:tcPr>
          <w:p w:rsidR="001B6D6E" w:rsidRPr="00D0502B" w:rsidRDefault="001B6D6E" w:rsidP="00D0502B">
            <w:pPr>
              <w:pStyle w:val="Default"/>
              <w:jc w:val="center"/>
              <w:rPr>
                <w:b/>
                <w:color w:val="auto"/>
              </w:rPr>
            </w:pPr>
            <w:r w:rsidRPr="00D0502B">
              <w:rPr>
                <w:b/>
                <w:color w:val="auto"/>
              </w:rPr>
              <w:t>Title</w:t>
            </w:r>
          </w:p>
        </w:tc>
        <w:tc>
          <w:tcPr>
            <w:tcW w:w="3779" w:type="dxa"/>
          </w:tcPr>
          <w:p w:rsidR="001B6D6E" w:rsidRPr="00D0502B" w:rsidRDefault="001B6D6E" w:rsidP="00D0502B">
            <w:pPr>
              <w:pStyle w:val="Default"/>
              <w:jc w:val="center"/>
              <w:rPr>
                <w:b/>
                <w:color w:val="auto"/>
              </w:rPr>
            </w:pPr>
            <w:r w:rsidRPr="00D0502B">
              <w:rPr>
                <w:b/>
                <w:color w:val="auto"/>
              </w:rPr>
              <w:t>Author/s</w:t>
            </w:r>
          </w:p>
        </w:tc>
        <w:tc>
          <w:tcPr>
            <w:tcW w:w="1328" w:type="dxa"/>
          </w:tcPr>
          <w:p w:rsidR="001B6D6E" w:rsidRPr="00D0502B" w:rsidRDefault="001B6D6E" w:rsidP="00D0502B">
            <w:pPr>
              <w:pStyle w:val="Default"/>
              <w:jc w:val="center"/>
              <w:rPr>
                <w:b/>
                <w:color w:val="auto"/>
              </w:rPr>
            </w:pPr>
            <w:r w:rsidRPr="00D0502B">
              <w:rPr>
                <w:b/>
                <w:color w:val="auto"/>
              </w:rPr>
              <w:t>Year</w:t>
            </w:r>
            <w:r w:rsidR="00C4108B">
              <w:rPr>
                <w:b/>
                <w:color w:val="auto"/>
              </w:rPr>
              <w:t xml:space="preserve"> Published</w:t>
            </w:r>
          </w:p>
        </w:tc>
      </w:tr>
      <w:tr w:rsidR="0047355F" w:rsidTr="00A63DF5">
        <w:tc>
          <w:tcPr>
            <w:tcW w:w="4243" w:type="dxa"/>
          </w:tcPr>
          <w:p w:rsidR="009E1702" w:rsidRPr="009E1702" w:rsidRDefault="009E1702" w:rsidP="009E1702">
            <w:pPr>
              <w:rPr>
                <w:rFonts w:ascii="Times New Roman" w:hAnsi="Times New Roman"/>
              </w:rPr>
            </w:pPr>
            <w:r w:rsidRPr="009E1702">
              <w:rPr>
                <w:rFonts w:ascii="Times New Roman" w:hAnsi="Times New Roman"/>
              </w:rPr>
              <w:t>Quantitative Methods for Business</w:t>
            </w:r>
            <w:r>
              <w:rPr>
                <w:rFonts w:ascii="Times New Roman" w:hAnsi="Times New Roman"/>
              </w:rPr>
              <w:t xml:space="preserve">, </w:t>
            </w:r>
            <w:r w:rsidRPr="009E1702">
              <w:rPr>
                <w:rFonts w:ascii="Times New Roman" w:hAnsi="Times New Roman"/>
              </w:rPr>
              <w:t>13th Edition</w:t>
            </w:r>
          </w:p>
          <w:p w:rsidR="0047355F" w:rsidRPr="00A63DF5" w:rsidRDefault="007610FF" w:rsidP="007610FF">
            <w:pPr>
              <w:rPr>
                <w:rFonts w:ascii="Times New Roman" w:hAnsi="Times New Roman"/>
              </w:rPr>
            </w:pPr>
            <w:r w:rsidRPr="00A63DF5">
              <w:rPr>
                <w:rFonts w:ascii="Times New Roman" w:hAnsi="Times New Roman"/>
              </w:rPr>
              <w:t>Cengage Learning</w:t>
            </w:r>
          </w:p>
        </w:tc>
        <w:tc>
          <w:tcPr>
            <w:tcW w:w="3779" w:type="dxa"/>
          </w:tcPr>
          <w:p w:rsidR="0047355F" w:rsidRPr="00A63DF5" w:rsidRDefault="009E1702" w:rsidP="009E1702">
            <w:pPr>
              <w:rPr>
                <w:rFonts w:ascii="Times New Roman" w:hAnsi="Times New Roman"/>
              </w:rPr>
            </w:pPr>
            <w:r w:rsidRPr="009E1702">
              <w:rPr>
                <w:rFonts w:ascii="Times New Roman" w:hAnsi="Times New Roman"/>
              </w:rPr>
              <w:t>David R. Anderson</w:t>
            </w:r>
            <w:r>
              <w:rPr>
                <w:rFonts w:ascii="Times New Roman" w:hAnsi="Times New Roman"/>
              </w:rPr>
              <w:t xml:space="preserve">, </w:t>
            </w:r>
            <w:r w:rsidRPr="009E1702">
              <w:rPr>
                <w:rFonts w:ascii="Times New Roman" w:hAnsi="Times New Roman"/>
              </w:rPr>
              <w:t>Dennis J. Sweeney</w:t>
            </w:r>
            <w:r>
              <w:rPr>
                <w:rFonts w:ascii="Times New Roman" w:hAnsi="Times New Roman"/>
              </w:rPr>
              <w:t xml:space="preserve">, </w:t>
            </w:r>
            <w:r w:rsidRPr="009E1702">
              <w:rPr>
                <w:rFonts w:ascii="Times New Roman" w:hAnsi="Times New Roman"/>
              </w:rPr>
              <w:t>Thomas A. Williams</w:t>
            </w:r>
            <w:r>
              <w:rPr>
                <w:rFonts w:ascii="Times New Roman" w:hAnsi="Times New Roman"/>
              </w:rPr>
              <w:t>,</w:t>
            </w:r>
            <w:r w:rsidR="00E8353B">
              <w:rPr>
                <w:rFonts w:ascii="Times New Roman" w:hAnsi="Times New Roman"/>
              </w:rPr>
              <w:t xml:space="preserve"> et.al.</w:t>
            </w:r>
          </w:p>
        </w:tc>
        <w:tc>
          <w:tcPr>
            <w:tcW w:w="1328" w:type="dxa"/>
          </w:tcPr>
          <w:p w:rsidR="0047355F" w:rsidRPr="00A63DF5" w:rsidRDefault="0047355F" w:rsidP="0047355F">
            <w:pPr>
              <w:rPr>
                <w:rFonts w:ascii="Times New Roman" w:hAnsi="Times New Roman"/>
              </w:rPr>
            </w:pPr>
            <w:r w:rsidRPr="00A63DF5">
              <w:rPr>
                <w:rFonts w:ascii="Times New Roman" w:hAnsi="Times New Roman"/>
              </w:rPr>
              <w:t>201</w:t>
            </w:r>
            <w:r w:rsidR="009E1702">
              <w:rPr>
                <w:rFonts w:ascii="Times New Roman" w:hAnsi="Times New Roman"/>
              </w:rPr>
              <w:t>6</w:t>
            </w:r>
          </w:p>
        </w:tc>
      </w:tr>
      <w:tr w:rsidR="0047355F" w:rsidTr="00A63DF5">
        <w:tc>
          <w:tcPr>
            <w:tcW w:w="4243" w:type="dxa"/>
          </w:tcPr>
          <w:p w:rsidR="009E1702" w:rsidRDefault="009E1702" w:rsidP="009E1702">
            <w:pPr>
              <w:rPr>
                <w:rFonts w:ascii="Times New Roman" w:hAnsi="Times New Roman"/>
              </w:rPr>
            </w:pPr>
            <w:r w:rsidRPr="009E1702">
              <w:rPr>
                <w:rFonts w:ascii="Times New Roman" w:hAnsi="Times New Roman"/>
              </w:rPr>
              <w:t>Practical Management Science</w:t>
            </w:r>
            <w:r>
              <w:rPr>
                <w:rFonts w:ascii="Times New Roman" w:hAnsi="Times New Roman"/>
              </w:rPr>
              <w:t xml:space="preserve">, </w:t>
            </w:r>
            <w:r w:rsidRPr="009E1702">
              <w:rPr>
                <w:rFonts w:ascii="Times New Roman" w:hAnsi="Times New Roman"/>
              </w:rPr>
              <w:t>5th Edition</w:t>
            </w:r>
          </w:p>
          <w:p w:rsidR="0047355F" w:rsidRPr="00A63DF5" w:rsidRDefault="009E1702" w:rsidP="009E1702">
            <w:pPr>
              <w:rPr>
                <w:rFonts w:ascii="Times New Roman" w:hAnsi="Times New Roman"/>
              </w:rPr>
            </w:pPr>
            <w:r w:rsidRPr="00A63DF5">
              <w:rPr>
                <w:rFonts w:ascii="Times New Roman" w:hAnsi="Times New Roman"/>
              </w:rPr>
              <w:t>Cengage Learning</w:t>
            </w:r>
          </w:p>
        </w:tc>
        <w:tc>
          <w:tcPr>
            <w:tcW w:w="3779" w:type="dxa"/>
          </w:tcPr>
          <w:p w:rsidR="0047355F" w:rsidRPr="00A63DF5" w:rsidRDefault="009E1702" w:rsidP="002B20CB">
            <w:pPr>
              <w:rPr>
                <w:rFonts w:ascii="Times New Roman" w:hAnsi="Times New Roman"/>
              </w:rPr>
            </w:pPr>
            <w:r w:rsidRPr="009E1702">
              <w:rPr>
                <w:rFonts w:ascii="Times New Roman" w:hAnsi="Times New Roman"/>
              </w:rPr>
              <w:t>Wayne L. Winston</w:t>
            </w:r>
            <w:r>
              <w:rPr>
                <w:rFonts w:ascii="Times New Roman" w:hAnsi="Times New Roman"/>
              </w:rPr>
              <w:t xml:space="preserve"> &amp; </w:t>
            </w:r>
            <w:r w:rsidRPr="009E1702">
              <w:rPr>
                <w:rFonts w:ascii="Times New Roman" w:hAnsi="Times New Roman"/>
              </w:rPr>
              <w:t>S. Christian Albright</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201</w:t>
            </w:r>
            <w:r w:rsidR="009E1702">
              <w:rPr>
                <w:rFonts w:ascii="Times New Roman" w:hAnsi="Times New Roman"/>
              </w:rPr>
              <w:t>6</w:t>
            </w:r>
          </w:p>
        </w:tc>
      </w:tr>
      <w:tr w:rsidR="0047355F" w:rsidTr="00A63DF5">
        <w:tc>
          <w:tcPr>
            <w:tcW w:w="4243" w:type="dxa"/>
          </w:tcPr>
          <w:p w:rsidR="00182E48" w:rsidRPr="00182E48" w:rsidRDefault="00182E48" w:rsidP="00182E48">
            <w:pPr>
              <w:rPr>
                <w:rFonts w:ascii="Times New Roman" w:hAnsi="Times New Roman"/>
              </w:rPr>
            </w:pPr>
            <w:r w:rsidRPr="00182E48">
              <w:rPr>
                <w:rFonts w:ascii="Times New Roman" w:hAnsi="Times New Roman"/>
              </w:rPr>
              <w:t>Quantitative Analys</w:t>
            </w:r>
            <w:r w:rsidR="00A9439F">
              <w:rPr>
                <w:rFonts w:ascii="Times New Roman" w:hAnsi="Times New Roman"/>
              </w:rPr>
              <w:t>is for Management, 12th Edition</w:t>
            </w:r>
          </w:p>
          <w:p w:rsidR="0047355F" w:rsidRPr="00A63DF5" w:rsidRDefault="00182E48" w:rsidP="002B20CB">
            <w:pPr>
              <w:rPr>
                <w:rFonts w:ascii="Times New Roman" w:hAnsi="Times New Roman"/>
              </w:rPr>
            </w:pPr>
            <w:r w:rsidRPr="00182E48">
              <w:rPr>
                <w:rFonts w:ascii="Times New Roman" w:hAnsi="Times New Roman"/>
              </w:rPr>
              <w:t>Pearson</w:t>
            </w:r>
            <w:r w:rsidRPr="00182E48">
              <w:rPr>
                <w:rFonts w:ascii="Times New Roman" w:hAnsi="Times New Roman"/>
              </w:rPr>
              <w:t xml:space="preserve"> </w:t>
            </w:r>
            <w:r w:rsidR="00B8575E">
              <w:rPr>
                <w:rFonts w:ascii="Times New Roman" w:hAnsi="Times New Roman"/>
              </w:rPr>
              <w:t>Education</w:t>
            </w:r>
          </w:p>
        </w:tc>
        <w:tc>
          <w:tcPr>
            <w:tcW w:w="3779" w:type="dxa"/>
          </w:tcPr>
          <w:p w:rsidR="00B8575E" w:rsidRPr="00B8575E" w:rsidRDefault="00B8575E" w:rsidP="00B8575E">
            <w:pPr>
              <w:rPr>
                <w:rFonts w:ascii="Times New Roman" w:hAnsi="Times New Roman"/>
              </w:rPr>
            </w:pPr>
            <w:r w:rsidRPr="00B8575E">
              <w:rPr>
                <w:rFonts w:ascii="Times New Roman" w:hAnsi="Times New Roman"/>
              </w:rPr>
              <w:t xml:space="preserve">Barry Render, Ralph M. Stair, Jr., </w:t>
            </w:r>
          </w:p>
          <w:p w:rsidR="0047355F" w:rsidRPr="00A63DF5" w:rsidRDefault="00B8575E" w:rsidP="00B8575E">
            <w:pPr>
              <w:rPr>
                <w:rFonts w:ascii="Times New Roman" w:hAnsi="Times New Roman"/>
              </w:rPr>
            </w:pPr>
            <w:r w:rsidRPr="00B8575E">
              <w:rPr>
                <w:rFonts w:ascii="Times New Roman" w:hAnsi="Times New Roman"/>
              </w:rPr>
              <w:t xml:space="preserve">Michael E. Hanna, </w:t>
            </w:r>
            <w:r>
              <w:rPr>
                <w:rFonts w:ascii="Times New Roman" w:hAnsi="Times New Roman"/>
              </w:rPr>
              <w:t>Trevor S. Hale</w:t>
            </w:r>
            <w:r w:rsidR="0047355F" w:rsidRPr="00A63DF5">
              <w:rPr>
                <w:rFonts w:ascii="Times New Roman" w:hAnsi="Times New Roman"/>
              </w:rPr>
              <w:t xml:space="preserve">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201</w:t>
            </w:r>
            <w:r w:rsidR="00A9439F">
              <w:rPr>
                <w:rFonts w:ascii="Times New Roman" w:hAnsi="Times New Roman"/>
              </w:rPr>
              <w:t>5</w:t>
            </w:r>
          </w:p>
        </w:tc>
      </w:tr>
      <w:tr w:rsidR="0047355F" w:rsidTr="00A63DF5">
        <w:tc>
          <w:tcPr>
            <w:tcW w:w="4243" w:type="dxa"/>
          </w:tcPr>
          <w:p w:rsidR="00E57C9C" w:rsidRPr="00E57C9C" w:rsidRDefault="00E57C9C" w:rsidP="00E57C9C">
            <w:pPr>
              <w:rPr>
                <w:rFonts w:ascii="Times New Roman" w:hAnsi="Times New Roman"/>
              </w:rPr>
            </w:pPr>
            <w:r w:rsidRPr="00E57C9C">
              <w:rPr>
                <w:rFonts w:ascii="Times New Roman" w:hAnsi="Times New Roman"/>
              </w:rPr>
              <w:t>Intr</w:t>
            </w:r>
            <w:r>
              <w:rPr>
                <w:rFonts w:ascii="Times New Roman" w:hAnsi="Times New Roman"/>
              </w:rPr>
              <w:t xml:space="preserve">oduction to Operations Research, </w:t>
            </w:r>
            <w:r w:rsidRPr="00E57C9C">
              <w:rPr>
                <w:rFonts w:ascii="Times New Roman" w:hAnsi="Times New Roman"/>
              </w:rPr>
              <w:t>10th Edition</w:t>
            </w:r>
          </w:p>
          <w:p w:rsidR="0047355F" w:rsidRPr="00A63DF5" w:rsidRDefault="0047355F" w:rsidP="002B20CB">
            <w:pPr>
              <w:rPr>
                <w:rFonts w:ascii="Times New Roman" w:hAnsi="Times New Roman"/>
              </w:rPr>
            </w:pPr>
            <w:r w:rsidRPr="00A63DF5">
              <w:rPr>
                <w:rFonts w:ascii="Times New Roman" w:hAnsi="Times New Roman"/>
              </w:rPr>
              <w:t>McGraw-Hill</w:t>
            </w:r>
          </w:p>
        </w:tc>
        <w:tc>
          <w:tcPr>
            <w:tcW w:w="3779" w:type="dxa"/>
          </w:tcPr>
          <w:p w:rsidR="0047355F" w:rsidRPr="00A63DF5" w:rsidRDefault="00E57C9C" w:rsidP="002B20CB">
            <w:pPr>
              <w:rPr>
                <w:rFonts w:ascii="Times New Roman" w:hAnsi="Times New Roman"/>
              </w:rPr>
            </w:pPr>
            <w:r w:rsidRPr="00E57C9C">
              <w:rPr>
                <w:rFonts w:ascii="Times New Roman" w:hAnsi="Times New Roman"/>
              </w:rPr>
              <w:t xml:space="preserve">Frederick Hillier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w:t>
            </w:r>
            <w:r w:rsidR="004D6DDE">
              <w:rPr>
                <w:rFonts w:ascii="Times New Roman" w:hAnsi="Times New Roman"/>
              </w:rPr>
              <w:t>1</w:t>
            </w:r>
            <w:r w:rsidR="00E57C9C">
              <w:rPr>
                <w:rFonts w:ascii="Times New Roman" w:hAnsi="Times New Roman"/>
              </w:rPr>
              <w:t>5</w:t>
            </w:r>
          </w:p>
        </w:tc>
      </w:tr>
      <w:tr w:rsidR="00A63DF5" w:rsidTr="00A63DF5">
        <w:tc>
          <w:tcPr>
            <w:tcW w:w="4243" w:type="dxa"/>
          </w:tcPr>
          <w:p w:rsidR="004A6978" w:rsidRPr="004A6978" w:rsidRDefault="004A6978" w:rsidP="004A6978">
            <w:pPr>
              <w:rPr>
                <w:rFonts w:ascii="Times New Roman" w:hAnsi="Times New Roman"/>
              </w:rPr>
            </w:pPr>
            <w:r w:rsidRPr="004A6978">
              <w:rPr>
                <w:rFonts w:ascii="Times New Roman" w:hAnsi="Times New Roman"/>
              </w:rPr>
              <w:t>Introduction to Management Science,</w:t>
            </w:r>
            <w:r>
              <w:rPr>
                <w:rFonts w:ascii="Times New Roman" w:hAnsi="Times New Roman"/>
              </w:rPr>
              <w:t xml:space="preserve"> </w:t>
            </w:r>
            <w:r w:rsidRPr="004A6978">
              <w:rPr>
                <w:rFonts w:ascii="Times New Roman" w:hAnsi="Times New Roman"/>
              </w:rPr>
              <w:t>12th Edition</w:t>
            </w:r>
          </w:p>
          <w:p w:rsidR="00A63DF5" w:rsidRPr="00A63DF5" w:rsidRDefault="00A63DF5" w:rsidP="004A6978">
            <w:pPr>
              <w:rPr>
                <w:rFonts w:ascii="Times New Roman" w:hAnsi="Times New Roman"/>
              </w:rPr>
            </w:pPr>
            <w:r w:rsidRPr="00A63DF5">
              <w:rPr>
                <w:rFonts w:ascii="Times New Roman" w:hAnsi="Times New Roman"/>
              </w:rPr>
              <w:t xml:space="preserve">Pearson Education International  </w:t>
            </w:r>
          </w:p>
        </w:tc>
        <w:tc>
          <w:tcPr>
            <w:tcW w:w="3779" w:type="dxa"/>
          </w:tcPr>
          <w:p w:rsidR="00A63DF5" w:rsidRPr="00A63DF5" w:rsidRDefault="004A6978" w:rsidP="00A63DF5">
            <w:pPr>
              <w:rPr>
                <w:rFonts w:ascii="Times New Roman" w:hAnsi="Times New Roman"/>
              </w:rPr>
            </w:pPr>
            <w:r w:rsidRPr="004A6978">
              <w:rPr>
                <w:rFonts w:ascii="Times New Roman" w:hAnsi="Times New Roman"/>
              </w:rPr>
              <w:t>Bernard W. Taylor, III</w:t>
            </w:r>
          </w:p>
        </w:tc>
        <w:tc>
          <w:tcPr>
            <w:tcW w:w="1328" w:type="dxa"/>
          </w:tcPr>
          <w:p w:rsidR="00A63DF5" w:rsidRPr="00A63DF5" w:rsidRDefault="00A63DF5" w:rsidP="00A63DF5">
            <w:pPr>
              <w:rPr>
                <w:rFonts w:ascii="Times New Roman" w:hAnsi="Times New Roman"/>
              </w:rPr>
            </w:pPr>
            <w:r w:rsidRPr="00A63DF5">
              <w:rPr>
                <w:rFonts w:ascii="Times New Roman" w:hAnsi="Times New Roman"/>
              </w:rPr>
              <w:t>201</w:t>
            </w:r>
            <w:r w:rsidR="004A6978">
              <w:rPr>
                <w:rFonts w:ascii="Times New Roman" w:hAnsi="Times New Roman"/>
              </w:rPr>
              <w:t>6</w:t>
            </w:r>
          </w:p>
        </w:tc>
      </w:tr>
    </w:tbl>
    <w:p w:rsidR="00F950DC" w:rsidRDefault="00F950DC" w:rsidP="00053C0F">
      <w:pPr>
        <w:pStyle w:val="Default"/>
        <w:jc w:val="center"/>
        <w:rPr>
          <w:color w:val="auto"/>
        </w:rPr>
      </w:pPr>
    </w:p>
    <w:p w:rsidR="00B42B49" w:rsidRDefault="00B42B49" w:rsidP="00053C0F">
      <w:pPr>
        <w:pStyle w:val="Default"/>
        <w:jc w:val="center"/>
        <w:rPr>
          <w:color w:val="auto"/>
        </w:rPr>
      </w:pPr>
    </w:p>
    <w:p w:rsidR="0054441D" w:rsidRPr="00CC22B7" w:rsidRDefault="0034548B" w:rsidP="0054441D">
      <w:pPr>
        <w:pStyle w:val="Default"/>
        <w:jc w:val="center"/>
        <w:rPr>
          <w:b/>
          <w:color w:val="auto"/>
        </w:rPr>
      </w:pPr>
      <w:r>
        <w:rPr>
          <w:b/>
          <w:color w:val="auto"/>
        </w:rPr>
        <w:t>INSTRUCTIONAL</w:t>
      </w:r>
      <w:r w:rsidR="0054441D" w:rsidRPr="00CC22B7">
        <w:rPr>
          <w:b/>
          <w:color w:val="auto"/>
        </w:rPr>
        <w:t xml:space="preserve"> TOOLS</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856"/>
        <w:gridCol w:w="4217"/>
      </w:tblGrid>
      <w:tr w:rsidR="0054441D" w:rsidTr="00C61557">
        <w:tc>
          <w:tcPr>
            <w:tcW w:w="1286" w:type="dxa"/>
          </w:tcPr>
          <w:p w:rsidR="0054441D" w:rsidRPr="00D0502B" w:rsidRDefault="0054441D" w:rsidP="00C61557">
            <w:pPr>
              <w:pStyle w:val="Default"/>
              <w:jc w:val="center"/>
              <w:rPr>
                <w:b/>
                <w:color w:val="auto"/>
              </w:rPr>
            </w:pPr>
            <w:r w:rsidRPr="00D0502B">
              <w:rPr>
                <w:b/>
                <w:color w:val="auto"/>
              </w:rPr>
              <w:t>System</w:t>
            </w:r>
          </w:p>
        </w:tc>
        <w:tc>
          <w:tcPr>
            <w:tcW w:w="4047" w:type="dxa"/>
          </w:tcPr>
          <w:p w:rsidR="0054441D" w:rsidRPr="00D0502B" w:rsidRDefault="0054441D" w:rsidP="00C61557">
            <w:pPr>
              <w:pStyle w:val="Default"/>
              <w:jc w:val="center"/>
              <w:rPr>
                <w:b/>
                <w:color w:val="auto"/>
              </w:rPr>
            </w:pPr>
            <w:r w:rsidRPr="00D0502B">
              <w:rPr>
                <w:b/>
                <w:color w:val="auto"/>
              </w:rPr>
              <w:t>Function</w:t>
            </w:r>
          </w:p>
        </w:tc>
        <w:tc>
          <w:tcPr>
            <w:tcW w:w="4243" w:type="dxa"/>
          </w:tcPr>
          <w:p w:rsidR="0054441D" w:rsidRPr="00D0502B" w:rsidRDefault="0054441D" w:rsidP="00C61557">
            <w:pPr>
              <w:pStyle w:val="Default"/>
              <w:jc w:val="center"/>
              <w:rPr>
                <w:b/>
                <w:color w:val="auto"/>
              </w:rPr>
            </w:pPr>
            <w:r w:rsidRPr="00D0502B">
              <w:rPr>
                <w:b/>
                <w:color w:val="auto"/>
              </w:rPr>
              <w:t>URL</w:t>
            </w:r>
          </w:p>
        </w:tc>
      </w:tr>
      <w:tr w:rsidR="0054441D" w:rsidRPr="00DD1DDD" w:rsidTr="00C61557">
        <w:tc>
          <w:tcPr>
            <w:tcW w:w="1286" w:type="dxa"/>
          </w:tcPr>
          <w:p w:rsidR="0054441D" w:rsidRPr="00D0502B" w:rsidRDefault="0054441D" w:rsidP="00C61557">
            <w:pPr>
              <w:pStyle w:val="Default"/>
              <w:rPr>
                <w:color w:val="auto"/>
              </w:rPr>
            </w:pPr>
            <w:r>
              <w:rPr>
                <w:color w:val="auto"/>
              </w:rPr>
              <w:t>Microsoft Excel</w:t>
            </w:r>
          </w:p>
        </w:tc>
        <w:tc>
          <w:tcPr>
            <w:tcW w:w="4047" w:type="dxa"/>
          </w:tcPr>
          <w:p w:rsidR="0054441D" w:rsidRPr="00721486" w:rsidRDefault="0054441D" w:rsidP="00C61557">
            <w:pPr>
              <w:pStyle w:val="Quote"/>
              <w:rPr>
                <w:rFonts w:ascii="Times New Roman" w:hAnsi="Times New Roman"/>
                <w:i w:val="0"/>
                <w:color w:val="auto"/>
              </w:rPr>
            </w:pPr>
            <w:r>
              <w:rPr>
                <w:rStyle w:val="apple-style-span"/>
                <w:rFonts w:ascii="Times New Roman" w:hAnsi="Times New Roman"/>
                <w:i w:val="0"/>
                <w:color w:val="auto"/>
              </w:rPr>
              <w:t>D</w:t>
            </w:r>
            <w:r w:rsidRPr="00721486">
              <w:rPr>
                <w:rStyle w:val="apple-style-span"/>
                <w:rFonts w:ascii="Times New Roman" w:hAnsi="Times New Roman"/>
                <w:i w:val="0"/>
                <w:color w:val="auto"/>
              </w:rPr>
              <w:t xml:space="preserve">ata Analysis </w:t>
            </w:r>
            <w:proofErr w:type="spellStart"/>
            <w:r w:rsidRPr="00721486">
              <w:rPr>
                <w:rStyle w:val="apple-style-span"/>
                <w:rFonts w:ascii="Times New Roman" w:hAnsi="Times New Roman"/>
                <w:i w:val="0"/>
                <w:color w:val="auto"/>
              </w:rPr>
              <w:t>ToolPak</w:t>
            </w:r>
            <w:proofErr w:type="spellEnd"/>
            <w:r>
              <w:rPr>
                <w:rStyle w:val="apple-style-span"/>
                <w:rFonts w:ascii="Times New Roman" w:hAnsi="Times New Roman"/>
                <w:i w:val="0"/>
                <w:color w:val="auto"/>
              </w:rPr>
              <w:t xml:space="preserve"> for</w:t>
            </w:r>
            <w:r w:rsidRPr="00721486">
              <w:rPr>
                <w:rStyle w:val="apple-style-span"/>
                <w:rFonts w:ascii="Times New Roman" w:hAnsi="Times New Roman"/>
                <w:i w:val="0"/>
                <w:color w:val="auto"/>
              </w:rPr>
              <w:t xml:space="preserve"> complex statistical or engineering analyses</w:t>
            </w:r>
            <w:r w:rsidRPr="00721486">
              <w:rPr>
                <w:rStyle w:val="apple-converted-space"/>
                <w:rFonts w:ascii="Times New Roman" w:hAnsi="Times New Roman"/>
                <w:i w:val="0"/>
                <w:color w:val="auto"/>
              </w:rPr>
              <w:t> </w:t>
            </w:r>
          </w:p>
        </w:tc>
        <w:tc>
          <w:tcPr>
            <w:tcW w:w="4243" w:type="dxa"/>
          </w:tcPr>
          <w:p w:rsidR="0054441D" w:rsidRPr="00721486" w:rsidRDefault="0054441D" w:rsidP="00C61557">
            <w:pPr>
              <w:pStyle w:val="Quote"/>
              <w:rPr>
                <w:rFonts w:ascii="Times New Roman" w:hAnsi="Times New Roman"/>
                <w:i w:val="0"/>
                <w:color w:val="auto"/>
              </w:rPr>
            </w:pPr>
            <w:r w:rsidRPr="00721486">
              <w:rPr>
                <w:rFonts w:ascii="Times New Roman" w:hAnsi="Times New Roman"/>
                <w:i w:val="0"/>
                <w:color w:val="auto"/>
              </w:rPr>
              <w:t>http://office.microsoft.com/en-us/excel-help/about-statis</w:t>
            </w:r>
            <w:r>
              <w:rPr>
                <w:rFonts w:ascii="Times New Roman" w:hAnsi="Times New Roman"/>
                <w:i w:val="0"/>
                <w:color w:val="auto"/>
              </w:rPr>
              <w:t>tical-analysis-tools</w:t>
            </w:r>
            <w:r w:rsidRPr="00721486">
              <w:rPr>
                <w:rFonts w:ascii="Times New Roman" w:hAnsi="Times New Roman"/>
                <w:i w:val="0"/>
                <w:color w:val="auto"/>
              </w:rPr>
              <w:t>.aspx</w:t>
            </w:r>
          </w:p>
        </w:tc>
      </w:tr>
      <w:tr w:rsidR="0054441D" w:rsidRPr="00D0502B" w:rsidTr="00C61557">
        <w:tc>
          <w:tcPr>
            <w:tcW w:w="1286" w:type="dxa"/>
            <w:tcBorders>
              <w:top w:val="single" w:sz="4" w:space="0" w:color="000000"/>
              <w:left w:val="single" w:sz="4" w:space="0" w:color="000000"/>
              <w:bottom w:val="single" w:sz="4" w:space="0" w:color="000000"/>
              <w:right w:val="single" w:sz="4" w:space="0" w:color="000000"/>
            </w:tcBorders>
          </w:tcPr>
          <w:p w:rsidR="0054441D" w:rsidRPr="00D0502B" w:rsidRDefault="005E6E76" w:rsidP="00C61557">
            <w:pPr>
              <w:pStyle w:val="Default"/>
              <w:rPr>
                <w:color w:val="auto"/>
              </w:rPr>
            </w:pPr>
            <w:r>
              <w:rPr>
                <w:color w:val="auto"/>
              </w:rPr>
              <w:t>Neo LMS</w:t>
            </w:r>
          </w:p>
        </w:tc>
        <w:tc>
          <w:tcPr>
            <w:tcW w:w="4047" w:type="dxa"/>
            <w:tcBorders>
              <w:top w:val="single" w:sz="4" w:space="0" w:color="000000"/>
              <w:left w:val="single" w:sz="4" w:space="0" w:color="000000"/>
              <w:bottom w:val="single" w:sz="4" w:space="0" w:color="000000"/>
              <w:right w:val="single" w:sz="4" w:space="0" w:color="000000"/>
            </w:tcBorders>
          </w:tcPr>
          <w:p w:rsidR="0054441D" w:rsidRPr="00D0502B" w:rsidRDefault="0054441D" w:rsidP="00C61557">
            <w:pPr>
              <w:pStyle w:val="Default"/>
              <w:rPr>
                <w:color w:val="auto"/>
              </w:rPr>
            </w:pPr>
            <w:r w:rsidRPr="00D0502B">
              <w:rPr>
                <w:rStyle w:val="apple-style-span"/>
                <w:color w:val="auto"/>
              </w:rPr>
              <w:t>Free cloud-hosted LMS+ with nothing to download or install</w:t>
            </w:r>
          </w:p>
        </w:tc>
        <w:tc>
          <w:tcPr>
            <w:tcW w:w="4243" w:type="dxa"/>
            <w:tcBorders>
              <w:top w:val="single" w:sz="4" w:space="0" w:color="000000"/>
              <w:left w:val="single" w:sz="4" w:space="0" w:color="000000"/>
              <w:bottom w:val="single" w:sz="4" w:space="0" w:color="000000"/>
              <w:right w:val="single" w:sz="4" w:space="0" w:color="000000"/>
            </w:tcBorders>
          </w:tcPr>
          <w:p w:rsidR="0054441D" w:rsidRDefault="0076687F" w:rsidP="00C61557">
            <w:pPr>
              <w:pStyle w:val="Default"/>
              <w:rPr>
                <w:color w:val="auto"/>
              </w:rPr>
            </w:pPr>
            <w:r w:rsidRPr="0076687F">
              <w:rPr>
                <w:color w:val="auto"/>
              </w:rPr>
              <w:t>http://apc.edu20.org/</w:t>
            </w:r>
            <w:r>
              <w:rPr>
                <w:color w:val="auto"/>
              </w:rPr>
              <w:t xml:space="preserve"> </w:t>
            </w:r>
          </w:p>
          <w:p w:rsidR="0076687F" w:rsidRDefault="0076687F" w:rsidP="00C61557">
            <w:pPr>
              <w:pStyle w:val="Default"/>
              <w:rPr>
                <w:color w:val="auto"/>
              </w:rPr>
            </w:pPr>
            <w:r>
              <w:rPr>
                <w:color w:val="auto"/>
              </w:rPr>
              <w:t xml:space="preserve">Registration code: </w:t>
            </w:r>
            <w:proofErr w:type="spellStart"/>
            <w:r>
              <w:rPr>
                <w:color w:val="auto"/>
              </w:rPr>
              <w:t>apcstudent</w:t>
            </w:r>
            <w:proofErr w:type="spellEnd"/>
          </w:p>
          <w:p w:rsidR="00772FE1" w:rsidRPr="00D0502B" w:rsidRDefault="00772FE1" w:rsidP="00CD3EC3">
            <w:pPr>
              <w:pStyle w:val="Default"/>
              <w:rPr>
                <w:color w:val="auto"/>
              </w:rPr>
            </w:pPr>
            <w:r>
              <w:rPr>
                <w:color w:val="auto"/>
              </w:rPr>
              <w:t xml:space="preserve">Subject password: </w:t>
            </w:r>
            <w:r w:rsidR="00CD3EC3">
              <w:rPr>
                <w:color w:val="auto"/>
              </w:rPr>
              <w:t>(c/o instructor)</w:t>
            </w:r>
          </w:p>
        </w:tc>
      </w:tr>
      <w:tr w:rsidR="0054441D" w:rsidRPr="00D0502B" w:rsidTr="00C61557">
        <w:tc>
          <w:tcPr>
            <w:tcW w:w="1286" w:type="dxa"/>
            <w:tcBorders>
              <w:top w:val="single" w:sz="4" w:space="0" w:color="000000"/>
              <w:left w:val="single" w:sz="4" w:space="0" w:color="000000"/>
              <w:bottom w:val="single" w:sz="4" w:space="0" w:color="000000"/>
              <w:right w:val="single" w:sz="4" w:space="0" w:color="000000"/>
            </w:tcBorders>
          </w:tcPr>
          <w:p w:rsidR="0054441D" w:rsidRPr="00D0502B" w:rsidRDefault="005E6E76" w:rsidP="0076687F">
            <w:pPr>
              <w:pStyle w:val="Default"/>
              <w:rPr>
                <w:color w:val="auto"/>
              </w:rPr>
            </w:pPr>
            <w:r>
              <w:rPr>
                <w:color w:val="auto"/>
              </w:rPr>
              <w:t>Cengage Online</w:t>
            </w:r>
          </w:p>
        </w:tc>
        <w:tc>
          <w:tcPr>
            <w:tcW w:w="4047" w:type="dxa"/>
            <w:tcBorders>
              <w:top w:val="single" w:sz="4" w:space="0" w:color="000000"/>
              <w:left w:val="single" w:sz="4" w:space="0" w:color="000000"/>
              <w:bottom w:val="single" w:sz="4" w:space="0" w:color="000000"/>
              <w:right w:val="single" w:sz="4" w:space="0" w:color="000000"/>
            </w:tcBorders>
          </w:tcPr>
          <w:p w:rsidR="0054441D" w:rsidRPr="00772FE1" w:rsidRDefault="0076687F" w:rsidP="0076687F">
            <w:pPr>
              <w:pStyle w:val="Default"/>
              <w:rPr>
                <w:color w:val="auto"/>
              </w:rPr>
            </w:pPr>
            <w:r w:rsidRPr="00772FE1">
              <w:rPr>
                <w:rStyle w:val="apple-style-span"/>
                <w:color w:val="auto"/>
              </w:rPr>
              <w:t>Companion website</w:t>
            </w:r>
          </w:p>
        </w:tc>
        <w:tc>
          <w:tcPr>
            <w:tcW w:w="4243" w:type="dxa"/>
            <w:tcBorders>
              <w:top w:val="single" w:sz="4" w:space="0" w:color="000000"/>
              <w:left w:val="single" w:sz="4" w:space="0" w:color="000000"/>
              <w:bottom w:val="single" w:sz="4" w:space="0" w:color="000000"/>
              <w:right w:val="single" w:sz="4" w:space="0" w:color="000000"/>
            </w:tcBorders>
          </w:tcPr>
          <w:p w:rsidR="0054441D" w:rsidRPr="00772FE1" w:rsidRDefault="002A22B6" w:rsidP="00772FE1">
            <w:pPr>
              <w:pStyle w:val="Quote"/>
              <w:rPr>
                <w:rFonts w:ascii="Times New Roman" w:hAnsi="Times New Roman"/>
                <w:i w:val="0"/>
                <w:color w:val="auto"/>
              </w:rPr>
            </w:pPr>
            <w:r w:rsidRPr="002A22B6">
              <w:rPr>
                <w:rFonts w:ascii="Times New Roman" w:hAnsi="Times New Roman"/>
                <w:i w:val="0"/>
              </w:rPr>
              <w:t>http://www.cengage.com/professional</w:t>
            </w:r>
          </w:p>
        </w:tc>
      </w:tr>
    </w:tbl>
    <w:p w:rsidR="0054441D" w:rsidRPr="00DD1DDD" w:rsidRDefault="0054441D" w:rsidP="00053C0F">
      <w:pPr>
        <w:pStyle w:val="Default"/>
        <w:jc w:val="center"/>
        <w:rPr>
          <w:color w:val="auto"/>
        </w:rPr>
      </w:pPr>
    </w:p>
    <w:p w:rsidR="0054441D" w:rsidRDefault="0054441D" w:rsidP="00053C0F">
      <w:pPr>
        <w:pStyle w:val="Default"/>
        <w:jc w:val="center"/>
        <w:rPr>
          <w:color w:val="auto"/>
        </w:rPr>
      </w:pPr>
    </w:p>
    <w:p w:rsidR="0054441D" w:rsidRPr="00F950DC" w:rsidRDefault="0054441D" w:rsidP="0054441D">
      <w:pPr>
        <w:pStyle w:val="Default"/>
        <w:jc w:val="center"/>
        <w:rPr>
          <w:b/>
          <w:color w:val="auto"/>
        </w:rPr>
      </w:pPr>
      <w:r w:rsidRPr="00F950DC">
        <w:rPr>
          <w:b/>
          <w:color w:val="auto"/>
        </w:rPr>
        <w:t>ASSESSMENT</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2483"/>
      </w:tblGrid>
      <w:tr w:rsidR="0054441D" w:rsidTr="007826C3">
        <w:tc>
          <w:tcPr>
            <w:tcW w:w="6867" w:type="dxa"/>
          </w:tcPr>
          <w:p w:rsidR="0054441D" w:rsidRPr="009164D7" w:rsidRDefault="0054441D" w:rsidP="00C61557">
            <w:pPr>
              <w:pStyle w:val="Default"/>
              <w:jc w:val="center"/>
              <w:rPr>
                <w:b/>
                <w:color w:val="auto"/>
              </w:rPr>
            </w:pPr>
            <w:r w:rsidRPr="009164D7">
              <w:rPr>
                <w:b/>
                <w:color w:val="auto"/>
              </w:rPr>
              <w:t>Factor</w:t>
            </w:r>
          </w:p>
        </w:tc>
        <w:tc>
          <w:tcPr>
            <w:tcW w:w="2483" w:type="dxa"/>
          </w:tcPr>
          <w:p w:rsidR="0054441D" w:rsidRPr="009164D7" w:rsidRDefault="0054441D" w:rsidP="00C61557">
            <w:pPr>
              <w:pStyle w:val="Default"/>
              <w:jc w:val="center"/>
              <w:rPr>
                <w:b/>
                <w:color w:val="auto"/>
              </w:rPr>
            </w:pPr>
            <w:r w:rsidRPr="009164D7">
              <w:rPr>
                <w:b/>
                <w:color w:val="auto"/>
              </w:rPr>
              <w:t>Weight</w:t>
            </w:r>
          </w:p>
        </w:tc>
      </w:tr>
      <w:tr w:rsidR="00B86080" w:rsidTr="007826C3">
        <w:tc>
          <w:tcPr>
            <w:tcW w:w="6867" w:type="dxa"/>
          </w:tcPr>
          <w:p w:rsidR="00B86080" w:rsidRPr="009164D7" w:rsidRDefault="00ED3296" w:rsidP="00FC23D5">
            <w:pPr>
              <w:pStyle w:val="Default"/>
              <w:rPr>
                <w:color w:val="auto"/>
              </w:rPr>
            </w:pPr>
            <w:r>
              <w:rPr>
                <w:color w:val="auto"/>
              </w:rPr>
              <w:t>Activities</w:t>
            </w:r>
          </w:p>
          <w:p w:rsidR="00B86080" w:rsidRPr="009164D7" w:rsidRDefault="006908BA" w:rsidP="00FC23D5">
            <w:pPr>
              <w:pStyle w:val="Default"/>
              <w:numPr>
                <w:ilvl w:val="0"/>
                <w:numId w:val="16"/>
              </w:numPr>
              <w:rPr>
                <w:color w:val="auto"/>
              </w:rPr>
            </w:pPr>
            <w:r>
              <w:rPr>
                <w:color w:val="auto"/>
              </w:rPr>
              <w:t>Problem solving</w:t>
            </w:r>
            <w:r w:rsidR="00B86080" w:rsidRPr="009164D7">
              <w:rPr>
                <w:color w:val="auto"/>
              </w:rPr>
              <w:t xml:space="preserve"> </w:t>
            </w:r>
            <w:bookmarkStart w:id="0" w:name="_GoBack"/>
            <w:bookmarkEnd w:id="0"/>
            <w:r w:rsidR="003B36AE">
              <w:rPr>
                <w:color w:val="auto"/>
              </w:rPr>
              <w:t xml:space="preserve">and </w:t>
            </w:r>
            <w:r w:rsidR="002E6C53">
              <w:rPr>
                <w:color w:val="auto"/>
              </w:rPr>
              <w:t xml:space="preserve">class </w:t>
            </w:r>
            <w:r w:rsidR="003B36AE">
              <w:rPr>
                <w:color w:val="auto"/>
              </w:rPr>
              <w:t>discussion</w:t>
            </w:r>
          </w:p>
        </w:tc>
        <w:tc>
          <w:tcPr>
            <w:tcW w:w="2483" w:type="dxa"/>
          </w:tcPr>
          <w:p w:rsidR="00B86080" w:rsidRPr="009164D7" w:rsidRDefault="00B86080" w:rsidP="00FC23D5">
            <w:pPr>
              <w:pStyle w:val="Default"/>
              <w:jc w:val="center"/>
              <w:rPr>
                <w:color w:val="auto"/>
              </w:rPr>
            </w:pPr>
            <w:r>
              <w:rPr>
                <w:color w:val="auto"/>
              </w:rPr>
              <w:t>30</w:t>
            </w:r>
            <w:r w:rsidRPr="009164D7">
              <w:rPr>
                <w:color w:val="auto"/>
              </w:rPr>
              <w:t>%</w:t>
            </w:r>
          </w:p>
        </w:tc>
      </w:tr>
      <w:tr w:rsidR="00B86080" w:rsidTr="007826C3">
        <w:tc>
          <w:tcPr>
            <w:tcW w:w="6867" w:type="dxa"/>
          </w:tcPr>
          <w:p w:rsidR="007826C3" w:rsidRDefault="007826C3" w:rsidP="007826C3">
            <w:pPr>
              <w:pStyle w:val="Default"/>
              <w:rPr>
                <w:color w:val="auto"/>
              </w:rPr>
            </w:pPr>
            <w:r>
              <w:rPr>
                <w:color w:val="auto"/>
              </w:rPr>
              <w:t>Exams</w:t>
            </w:r>
          </w:p>
          <w:p w:rsidR="00B86080" w:rsidRPr="009164D7" w:rsidRDefault="00846DAE" w:rsidP="007826C3">
            <w:pPr>
              <w:pStyle w:val="Default"/>
              <w:numPr>
                <w:ilvl w:val="0"/>
                <w:numId w:val="16"/>
              </w:numPr>
              <w:rPr>
                <w:color w:val="auto"/>
              </w:rPr>
            </w:pPr>
            <w:r>
              <w:rPr>
                <w:color w:val="auto"/>
              </w:rPr>
              <w:t>Written and o</w:t>
            </w:r>
            <w:r w:rsidR="007826C3">
              <w:rPr>
                <w:color w:val="auto"/>
              </w:rPr>
              <w:t>nline assessment</w:t>
            </w:r>
          </w:p>
        </w:tc>
        <w:tc>
          <w:tcPr>
            <w:tcW w:w="2483" w:type="dxa"/>
          </w:tcPr>
          <w:p w:rsidR="00B86080" w:rsidRPr="009164D7" w:rsidRDefault="00B86080" w:rsidP="00FC23D5">
            <w:pPr>
              <w:pStyle w:val="Default"/>
              <w:jc w:val="center"/>
              <w:rPr>
                <w:color w:val="auto"/>
              </w:rPr>
            </w:pPr>
            <w:r>
              <w:rPr>
                <w:color w:val="auto"/>
              </w:rPr>
              <w:t>20</w:t>
            </w:r>
            <w:r w:rsidRPr="009164D7">
              <w:rPr>
                <w:color w:val="auto"/>
              </w:rPr>
              <w:t>%</w:t>
            </w:r>
          </w:p>
        </w:tc>
      </w:tr>
      <w:tr w:rsidR="00B86080" w:rsidTr="007826C3">
        <w:tc>
          <w:tcPr>
            <w:tcW w:w="6867" w:type="dxa"/>
          </w:tcPr>
          <w:p w:rsidR="007826C3" w:rsidRPr="009164D7" w:rsidRDefault="007826C3" w:rsidP="007826C3">
            <w:pPr>
              <w:pStyle w:val="Default"/>
              <w:rPr>
                <w:color w:val="auto"/>
              </w:rPr>
            </w:pPr>
            <w:r>
              <w:rPr>
                <w:color w:val="auto"/>
              </w:rPr>
              <w:t>Exercises</w:t>
            </w:r>
          </w:p>
          <w:p w:rsidR="00B86080" w:rsidRPr="007826C3" w:rsidRDefault="00846DAE" w:rsidP="007826C3">
            <w:pPr>
              <w:pStyle w:val="Default"/>
              <w:numPr>
                <w:ilvl w:val="0"/>
                <w:numId w:val="16"/>
              </w:numPr>
              <w:rPr>
                <w:color w:val="auto"/>
              </w:rPr>
            </w:pPr>
            <w:r>
              <w:rPr>
                <w:color w:val="auto"/>
              </w:rPr>
              <w:t xml:space="preserve">Modeling and </w:t>
            </w:r>
            <w:r w:rsidR="006908BA">
              <w:rPr>
                <w:color w:val="auto"/>
              </w:rPr>
              <w:t>spreadsheet</w:t>
            </w:r>
            <w:r>
              <w:rPr>
                <w:color w:val="auto"/>
              </w:rPr>
              <w:t xml:space="preserve"> workshop</w:t>
            </w:r>
          </w:p>
        </w:tc>
        <w:tc>
          <w:tcPr>
            <w:tcW w:w="2483" w:type="dxa"/>
          </w:tcPr>
          <w:p w:rsidR="00B86080" w:rsidRPr="009164D7" w:rsidRDefault="00B86080" w:rsidP="00FC23D5">
            <w:pPr>
              <w:pStyle w:val="Default"/>
              <w:jc w:val="center"/>
              <w:rPr>
                <w:color w:val="auto"/>
              </w:rPr>
            </w:pPr>
            <w:r>
              <w:rPr>
                <w:color w:val="auto"/>
              </w:rPr>
              <w:t>3</w:t>
            </w:r>
            <w:r w:rsidRPr="009164D7">
              <w:rPr>
                <w:color w:val="auto"/>
              </w:rPr>
              <w:t>0%</w:t>
            </w:r>
          </w:p>
        </w:tc>
      </w:tr>
      <w:tr w:rsidR="007826C3" w:rsidTr="007826C3">
        <w:tc>
          <w:tcPr>
            <w:tcW w:w="6867" w:type="dxa"/>
          </w:tcPr>
          <w:p w:rsidR="007826C3" w:rsidRPr="009164D7" w:rsidRDefault="007826C3" w:rsidP="007826C3">
            <w:pPr>
              <w:pStyle w:val="Default"/>
              <w:rPr>
                <w:color w:val="auto"/>
              </w:rPr>
            </w:pPr>
            <w:r>
              <w:rPr>
                <w:color w:val="auto"/>
              </w:rPr>
              <w:t>Project</w:t>
            </w:r>
          </w:p>
          <w:p w:rsidR="007826C3" w:rsidRPr="009164D7" w:rsidRDefault="0083549F" w:rsidP="007826C3">
            <w:pPr>
              <w:pStyle w:val="Default"/>
              <w:numPr>
                <w:ilvl w:val="0"/>
                <w:numId w:val="16"/>
              </w:numPr>
              <w:rPr>
                <w:color w:val="auto"/>
              </w:rPr>
            </w:pPr>
            <w:r>
              <w:rPr>
                <w:color w:val="auto"/>
              </w:rPr>
              <w:t>Research p</w:t>
            </w:r>
            <w:r w:rsidR="003B36AE">
              <w:rPr>
                <w:color w:val="auto"/>
              </w:rPr>
              <w:t xml:space="preserve">aper and </w:t>
            </w:r>
            <w:r>
              <w:rPr>
                <w:color w:val="auto"/>
              </w:rPr>
              <w:t xml:space="preserve">oral </w:t>
            </w:r>
            <w:r w:rsidR="007826C3">
              <w:rPr>
                <w:color w:val="auto"/>
              </w:rPr>
              <w:t>presentation</w:t>
            </w:r>
          </w:p>
        </w:tc>
        <w:tc>
          <w:tcPr>
            <w:tcW w:w="2483" w:type="dxa"/>
          </w:tcPr>
          <w:p w:rsidR="007826C3" w:rsidRPr="009164D7" w:rsidRDefault="007826C3" w:rsidP="007826C3">
            <w:pPr>
              <w:pStyle w:val="Default"/>
              <w:jc w:val="center"/>
              <w:rPr>
                <w:color w:val="auto"/>
              </w:rPr>
            </w:pPr>
            <w:r>
              <w:rPr>
                <w:color w:val="auto"/>
              </w:rPr>
              <w:t>2</w:t>
            </w:r>
            <w:r w:rsidRPr="009164D7">
              <w:rPr>
                <w:color w:val="auto"/>
              </w:rPr>
              <w:t>0%</w:t>
            </w:r>
          </w:p>
        </w:tc>
      </w:tr>
      <w:tr w:rsidR="007826C3" w:rsidRPr="009164D7" w:rsidTr="007826C3">
        <w:tc>
          <w:tcPr>
            <w:tcW w:w="6867" w:type="dxa"/>
          </w:tcPr>
          <w:p w:rsidR="007826C3" w:rsidRPr="009164D7" w:rsidRDefault="007826C3" w:rsidP="007826C3">
            <w:pPr>
              <w:pStyle w:val="Default"/>
              <w:rPr>
                <w:b/>
                <w:color w:val="auto"/>
              </w:rPr>
            </w:pPr>
            <w:r w:rsidRPr="009164D7">
              <w:rPr>
                <w:b/>
                <w:color w:val="auto"/>
              </w:rPr>
              <w:t>Total</w:t>
            </w:r>
          </w:p>
        </w:tc>
        <w:tc>
          <w:tcPr>
            <w:tcW w:w="2483" w:type="dxa"/>
          </w:tcPr>
          <w:p w:rsidR="007826C3" w:rsidRPr="009164D7" w:rsidRDefault="007826C3" w:rsidP="007826C3">
            <w:pPr>
              <w:pStyle w:val="Default"/>
              <w:jc w:val="center"/>
              <w:rPr>
                <w:b/>
                <w:color w:val="auto"/>
              </w:rPr>
            </w:pPr>
            <w:r w:rsidRPr="009164D7">
              <w:rPr>
                <w:b/>
                <w:color w:val="auto"/>
              </w:rPr>
              <w:t>100%</w:t>
            </w:r>
          </w:p>
        </w:tc>
      </w:tr>
    </w:tbl>
    <w:p w:rsidR="0054441D" w:rsidRDefault="0054441D" w:rsidP="00053C0F">
      <w:pPr>
        <w:pStyle w:val="Default"/>
        <w:jc w:val="center"/>
        <w:rPr>
          <w:color w:val="auto"/>
        </w:rPr>
      </w:pPr>
    </w:p>
    <w:p w:rsidR="0054441D" w:rsidRPr="00D728B1" w:rsidRDefault="0054441D" w:rsidP="0054441D">
      <w:pPr>
        <w:pStyle w:val="Default"/>
        <w:jc w:val="center"/>
        <w:rPr>
          <w:b/>
          <w:color w:val="auto"/>
        </w:rPr>
      </w:pPr>
      <w:r w:rsidRPr="00D728B1">
        <w:rPr>
          <w:b/>
          <w:color w:val="auto"/>
        </w:rPr>
        <w:t>GRADING SYSTEM</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Tr="00C61557">
        <w:tc>
          <w:tcPr>
            <w:tcW w:w="2394" w:type="dxa"/>
          </w:tcPr>
          <w:p w:rsidR="0054441D" w:rsidRPr="009164D7" w:rsidRDefault="0054441D" w:rsidP="00C61557">
            <w:pPr>
              <w:pStyle w:val="Default"/>
              <w:jc w:val="center"/>
              <w:rPr>
                <w:color w:val="auto"/>
              </w:rPr>
            </w:pPr>
            <w:r w:rsidRPr="009164D7">
              <w:rPr>
                <w:b/>
                <w:bCs/>
                <w:color w:val="auto"/>
              </w:rPr>
              <w:t>Grade Point</w:t>
            </w:r>
          </w:p>
        </w:tc>
        <w:tc>
          <w:tcPr>
            <w:tcW w:w="2394" w:type="dxa"/>
          </w:tcPr>
          <w:p w:rsidR="0054441D" w:rsidRPr="009164D7" w:rsidRDefault="0054441D" w:rsidP="00C61557">
            <w:pPr>
              <w:pStyle w:val="Default"/>
              <w:jc w:val="center"/>
              <w:rPr>
                <w:color w:val="auto"/>
              </w:rPr>
            </w:pPr>
            <w:r w:rsidRPr="009164D7">
              <w:rPr>
                <w:b/>
                <w:bCs/>
                <w:color w:val="auto"/>
              </w:rPr>
              <w:t>Description</w:t>
            </w:r>
          </w:p>
        </w:tc>
        <w:tc>
          <w:tcPr>
            <w:tcW w:w="2394" w:type="dxa"/>
          </w:tcPr>
          <w:p w:rsidR="0054441D" w:rsidRPr="009164D7" w:rsidRDefault="0054441D" w:rsidP="00C61557">
            <w:pPr>
              <w:pStyle w:val="Default"/>
              <w:jc w:val="center"/>
              <w:rPr>
                <w:color w:val="auto"/>
              </w:rPr>
            </w:pPr>
            <w:r w:rsidRPr="009164D7">
              <w:rPr>
                <w:b/>
                <w:bCs/>
                <w:color w:val="auto"/>
              </w:rPr>
              <w:t>Letter Rating</w:t>
            </w:r>
          </w:p>
        </w:tc>
        <w:tc>
          <w:tcPr>
            <w:tcW w:w="2394" w:type="dxa"/>
          </w:tcPr>
          <w:p w:rsidR="0054441D" w:rsidRPr="009164D7" w:rsidRDefault="0054441D" w:rsidP="00C61557">
            <w:pPr>
              <w:pStyle w:val="Default"/>
              <w:jc w:val="center"/>
              <w:rPr>
                <w:color w:val="auto"/>
              </w:rPr>
            </w:pPr>
            <w:r w:rsidRPr="009164D7">
              <w:rPr>
                <w:b/>
                <w:bCs/>
                <w:color w:val="auto"/>
              </w:rPr>
              <w:t>Percentage Grade</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4.0</w:t>
            </w:r>
          </w:p>
        </w:tc>
        <w:tc>
          <w:tcPr>
            <w:tcW w:w="2394" w:type="dxa"/>
          </w:tcPr>
          <w:p w:rsidR="0054441D" w:rsidRPr="009164D7" w:rsidRDefault="0054441D" w:rsidP="00C61557">
            <w:pPr>
              <w:pStyle w:val="Default"/>
              <w:jc w:val="center"/>
              <w:rPr>
                <w:color w:val="auto"/>
              </w:rPr>
            </w:pPr>
            <w:r w:rsidRPr="009164D7">
              <w:rPr>
                <w:color w:val="auto"/>
              </w:rPr>
              <w:t>Excellent</w:t>
            </w:r>
          </w:p>
        </w:tc>
        <w:tc>
          <w:tcPr>
            <w:tcW w:w="2394" w:type="dxa"/>
          </w:tcPr>
          <w:p w:rsidR="0054441D" w:rsidRPr="009164D7" w:rsidRDefault="0054441D" w:rsidP="00C61557">
            <w:pPr>
              <w:pStyle w:val="Default"/>
              <w:jc w:val="center"/>
              <w:rPr>
                <w:color w:val="auto"/>
              </w:rPr>
            </w:pPr>
            <w:r w:rsidRPr="009164D7">
              <w:rPr>
                <w:color w:val="auto"/>
              </w:rPr>
              <w:t>A</w:t>
            </w:r>
          </w:p>
        </w:tc>
        <w:tc>
          <w:tcPr>
            <w:tcW w:w="2394" w:type="dxa"/>
          </w:tcPr>
          <w:p w:rsidR="0054441D" w:rsidRPr="009164D7" w:rsidRDefault="0054441D" w:rsidP="00D9277B">
            <w:pPr>
              <w:pStyle w:val="Default"/>
              <w:jc w:val="center"/>
              <w:rPr>
                <w:color w:val="auto"/>
              </w:rPr>
            </w:pPr>
            <w:r w:rsidRPr="009164D7">
              <w:rPr>
                <w:color w:val="auto"/>
              </w:rPr>
              <w:t>9</w:t>
            </w:r>
            <w:r w:rsidR="00D9277B">
              <w:rPr>
                <w:color w:val="auto"/>
              </w:rPr>
              <w:t>7</w:t>
            </w:r>
            <w:r w:rsidRPr="009164D7">
              <w:rPr>
                <w:color w:val="auto"/>
              </w:rPr>
              <w:t>-100</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3.5</w:t>
            </w:r>
          </w:p>
        </w:tc>
        <w:tc>
          <w:tcPr>
            <w:tcW w:w="2394" w:type="dxa"/>
          </w:tcPr>
          <w:p w:rsidR="0054441D" w:rsidRPr="009164D7" w:rsidRDefault="0054441D" w:rsidP="00C61557">
            <w:pPr>
              <w:pStyle w:val="Default"/>
              <w:jc w:val="center"/>
              <w:rPr>
                <w:color w:val="auto"/>
              </w:rPr>
            </w:pPr>
            <w:r w:rsidRPr="009164D7">
              <w:rPr>
                <w:color w:val="auto"/>
              </w:rPr>
              <w:t>Superior</w:t>
            </w:r>
          </w:p>
        </w:tc>
        <w:tc>
          <w:tcPr>
            <w:tcW w:w="2394" w:type="dxa"/>
          </w:tcPr>
          <w:p w:rsidR="0054441D" w:rsidRPr="009164D7" w:rsidRDefault="0054441D" w:rsidP="00C61557">
            <w:pPr>
              <w:pStyle w:val="Default"/>
              <w:jc w:val="center"/>
              <w:rPr>
                <w:color w:val="auto"/>
              </w:rPr>
            </w:pPr>
            <w:r w:rsidRPr="009164D7">
              <w:rPr>
                <w:color w:val="auto"/>
              </w:rPr>
              <w:t>B+</w:t>
            </w:r>
          </w:p>
        </w:tc>
        <w:tc>
          <w:tcPr>
            <w:tcW w:w="2394" w:type="dxa"/>
          </w:tcPr>
          <w:p w:rsidR="0054441D" w:rsidRPr="009164D7" w:rsidRDefault="0054441D" w:rsidP="00D9277B">
            <w:pPr>
              <w:pStyle w:val="Default"/>
              <w:jc w:val="center"/>
              <w:rPr>
                <w:color w:val="auto"/>
              </w:rPr>
            </w:pPr>
            <w:r w:rsidRPr="009164D7">
              <w:rPr>
                <w:color w:val="auto"/>
              </w:rPr>
              <w:t>9</w:t>
            </w:r>
            <w:r w:rsidR="00D9277B">
              <w:rPr>
                <w:color w:val="auto"/>
              </w:rPr>
              <w:t>3</w:t>
            </w:r>
            <w:r w:rsidRPr="009164D7">
              <w:rPr>
                <w:color w:val="auto"/>
              </w:rPr>
              <w:t>-9</w:t>
            </w:r>
            <w:r w:rsidR="00D9277B">
              <w:rPr>
                <w:color w:val="auto"/>
              </w:rPr>
              <w:t>6</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3.0</w:t>
            </w:r>
          </w:p>
        </w:tc>
        <w:tc>
          <w:tcPr>
            <w:tcW w:w="2394" w:type="dxa"/>
          </w:tcPr>
          <w:p w:rsidR="0054441D" w:rsidRPr="009164D7" w:rsidRDefault="0054441D" w:rsidP="00C61557">
            <w:pPr>
              <w:pStyle w:val="Default"/>
              <w:jc w:val="center"/>
              <w:rPr>
                <w:color w:val="auto"/>
              </w:rPr>
            </w:pPr>
            <w:r w:rsidRPr="009164D7">
              <w:rPr>
                <w:color w:val="auto"/>
              </w:rPr>
              <w:t>Very Good</w:t>
            </w:r>
          </w:p>
        </w:tc>
        <w:tc>
          <w:tcPr>
            <w:tcW w:w="2394" w:type="dxa"/>
          </w:tcPr>
          <w:p w:rsidR="0054441D" w:rsidRPr="009164D7" w:rsidRDefault="0054441D" w:rsidP="00C61557">
            <w:pPr>
              <w:pStyle w:val="Default"/>
              <w:jc w:val="center"/>
              <w:rPr>
                <w:color w:val="auto"/>
              </w:rPr>
            </w:pPr>
            <w:r w:rsidRPr="009164D7">
              <w:rPr>
                <w:color w:val="auto"/>
              </w:rPr>
              <w:t>B</w:t>
            </w:r>
          </w:p>
        </w:tc>
        <w:tc>
          <w:tcPr>
            <w:tcW w:w="2394" w:type="dxa"/>
          </w:tcPr>
          <w:p w:rsidR="0054441D" w:rsidRPr="009164D7" w:rsidRDefault="0054441D" w:rsidP="00D9277B">
            <w:pPr>
              <w:pStyle w:val="Default"/>
              <w:jc w:val="center"/>
              <w:rPr>
                <w:color w:val="auto"/>
              </w:rPr>
            </w:pPr>
            <w:r w:rsidRPr="009164D7">
              <w:rPr>
                <w:color w:val="auto"/>
              </w:rPr>
              <w:t>8</w:t>
            </w:r>
            <w:r w:rsidR="00D9277B">
              <w:rPr>
                <w:color w:val="auto"/>
              </w:rPr>
              <w:t>9</w:t>
            </w:r>
            <w:r w:rsidRPr="009164D7">
              <w:rPr>
                <w:color w:val="auto"/>
              </w:rPr>
              <w:t>-</w:t>
            </w:r>
            <w:r w:rsidR="00D9277B">
              <w:rPr>
                <w:color w:val="auto"/>
              </w:rPr>
              <w:t>92</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2.5</w:t>
            </w:r>
          </w:p>
        </w:tc>
        <w:tc>
          <w:tcPr>
            <w:tcW w:w="2394" w:type="dxa"/>
          </w:tcPr>
          <w:p w:rsidR="0054441D" w:rsidRPr="009164D7" w:rsidRDefault="0054441D" w:rsidP="00C61557">
            <w:pPr>
              <w:pStyle w:val="Default"/>
              <w:jc w:val="center"/>
              <w:rPr>
                <w:color w:val="auto"/>
              </w:rPr>
            </w:pPr>
            <w:r w:rsidRPr="009164D7">
              <w:rPr>
                <w:color w:val="auto"/>
              </w:rPr>
              <w:t>Good</w:t>
            </w:r>
          </w:p>
        </w:tc>
        <w:tc>
          <w:tcPr>
            <w:tcW w:w="2394" w:type="dxa"/>
          </w:tcPr>
          <w:p w:rsidR="0054441D" w:rsidRPr="009164D7" w:rsidRDefault="0054441D" w:rsidP="00C61557">
            <w:pPr>
              <w:pStyle w:val="Default"/>
              <w:jc w:val="center"/>
              <w:rPr>
                <w:color w:val="auto"/>
              </w:rPr>
            </w:pPr>
            <w:r>
              <w:rPr>
                <w:color w:val="auto"/>
              </w:rPr>
              <w:t>B-</w:t>
            </w:r>
          </w:p>
        </w:tc>
        <w:tc>
          <w:tcPr>
            <w:tcW w:w="2394" w:type="dxa"/>
          </w:tcPr>
          <w:p w:rsidR="0054441D" w:rsidRPr="009164D7" w:rsidRDefault="00D9277B" w:rsidP="00D9277B">
            <w:pPr>
              <w:pStyle w:val="Default"/>
              <w:jc w:val="center"/>
              <w:rPr>
                <w:color w:val="auto"/>
              </w:rPr>
            </w:pPr>
            <w:r>
              <w:rPr>
                <w:color w:val="auto"/>
              </w:rPr>
              <w:t>85</w:t>
            </w:r>
            <w:r w:rsidR="0054441D" w:rsidRPr="009164D7">
              <w:rPr>
                <w:color w:val="auto"/>
              </w:rPr>
              <w:t>-8</w:t>
            </w:r>
            <w:r>
              <w:rPr>
                <w:color w:val="auto"/>
              </w:rPr>
              <w:t>8</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2.0</w:t>
            </w:r>
          </w:p>
        </w:tc>
        <w:tc>
          <w:tcPr>
            <w:tcW w:w="2394" w:type="dxa"/>
          </w:tcPr>
          <w:p w:rsidR="0054441D" w:rsidRPr="009164D7" w:rsidRDefault="0054441D" w:rsidP="00C61557">
            <w:pPr>
              <w:pStyle w:val="Default"/>
              <w:jc w:val="center"/>
              <w:rPr>
                <w:color w:val="auto"/>
              </w:rPr>
            </w:pPr>
            <w:r w:rsidRPr="009164D7">
              <w:rPr>
                <w:color w:val="auto"/>
              </w:rPr>
              <w:t>Satisfactory</w:t>
            </w:r>
          </w:p>
        </w:tc>
        <w:tc>
          <w:tcPr>
            <w:tcW w:w="2394" w:type="dxa"/>
          </w:tcPr>
          <w:p w:rsidR="0054441D" w:rsidRPr="009164D7" w:rsidRDefault="0054441D" w:rsidP="00C61557">
            <w:pPr>
              <w:pStyle w:val="Default"/>
              <w:jc w:val="center"/>
              <w:rPr>
                <w:color w:val="auto"/>
              </w:rPr>
            </w:pPr>
            <w:r w:rsidRPr="009164D7">
              <w:rPr>
                <w:color w:val="auto"/>
              </w:rPr>
              <w:t>C</w:t>
            </w:r>
            <w:r>
              <w:rPr>
                <w:color w:val="auto"/>
              </w:rPr>
              <w:t>+</w:t>
            </w:r>
          </w:p>
        </w:tc>
        <w:tc>
          <w:tcPr>
            <w:tcW w:w="2394" w:type="dxa"/>
          </w:tcPr>
          <w:p w:rsidR="0054441D" w:rsidRPr="009164D7" w:rsidRDefault="00D9277B" w:rsidP="00D9277B">
            <w:pPr>
              <w:pStyle w:val="Default"/>
              <w:jc w:val="center"/>
              <w:rPr>
                <w:color w:val="auto"/>
              </w:rPr>
            </w:pPr>
            <w:r>
              <w:rPr>
                <w:color w:val="auto"/>
              </w:rPr>
              <w:t>80</w:t>
            </w:r>
            <w:r w:rsidR="0054441D" w:rsidRPr="009164D7">
              <w:rPr>
                <w:color w:val="auto"/>
              </w:rPr>
              <w:t>-</w:t>
            </w:r>
            <w:r>
              <w:rPr>
                <w:color w:val="auto"/>
              </w:rPr>
              <w:t>84</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1.5</w:t>
            </w:r>
          </w:p>
        </w:tc>
        <w:tc>
          <w:tcPr>
            <w:tcW w:w="2394" w:type="dxa"/>
          </w:tcPr>
          <w:p w:rsidR="0054441D" w:rsidRPr="009164D7" w:rsidRDefault="0054441D" w:rsidP="00C61557">
            <w:pPr>
              <w:pStyle w:val="Default"/>
              <w:jc w:val="center"/>
              <w:rPr>
                <w:color w:val="auto"/>
              </w:rPr>
            </w:pPr>
            <w:r w:rsidRPr="009164D7">
              <w:rPr>
                <w:color w:val="auto"/>
              </w:rPr>
              <w:t>Fair</w:t>
            </w:r>
          </w:p>
        </w:tc>
        <w:tc>
          <w:tcPr>
            <w:tcW w:w="2394" w:type="dxa"/>
          </w:tcPr>
          <w:p w:rsidR="0054441D" w:rsidRPr="009164D7" w:rsidRDefault="0054441D" w:rsidP="00C61557">
            <w:pPr>
              <w:pStyle w:val="Default"/>
              <w:jc w:val="center"/>
              <w:rPr>
                <w:color w:val="auto"/>
              </w:rPr>
            </w:pPr>
            <w:r w:rsidRPr="009164D7">
              <w:rPr>
                <w:color w:val="auto"/>
              </w:rPr>
              <w:t>C</w:t>
            </w:r>
          </w:p>
        </w:tc>
        <w:tc>
          <w:tcPr>
            <w:tcW w:w="2394" w:type="dxa"/>
          </w:tcPr>
          <w:p w:rsidR="0054441D" w:rsidRPr="009164D7" w:rsidRDefault="00D9277B" w:rsidP="00D9277B">
            <w:pPr>
              <w:pStyle w:val="Default"/>
              <w:jc w:val="center"/>
              <w:rPr>
                <w:color w:val="auto"/>
              </w:rPr>
            </w:pPr>
            <w:r>
              <w:rPr>
                <w:color w:val="auto"/>
              </w:rPr>
              <w:t>75</w:t>
            </w:r>
            <w:r w:rsidR="0054441D" w:rsidRPr="009164D7">
              <w:rPr>
                <w:color w:val="auto"/>
              </w:rPr>
              <w:t>-7</w:t>
            </w:r>
            <w:r>
              <w:rPr>
                <w:color w:val="auto"/>
              </w:rPr>
              <w:t>9</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1.0</w:t>
            </w:r>
          </w:p>
        </w:tc>
        <w:tc>
          <w:tcPr>
            <w:tcW w:w="2394" w:type="dxa"/>
          </w:tcPr>
          <w:p w:rsidR="0054441D" w:rsidRPr="009164D7" w:rsidRDefault="0054441D" w:rsidP="00C61557">
            <w:pPr>
              <w:pStyle w:val="Default"/>
              <w:jc w:val="center"/>
              <w:rPr>
                <w:color w:val="auto"/>
              </w:rPr>
            </w:pPr>
            <w:r w:rsidRPr="009164D7">
              <w:rPr>
                <w:color w:val="auto"/>
              </w:rPr>
              <w:t>Pass</w:t>
            </w:r>
          </w:p>
        </w:tc>
        <w:tc>
          <w:tcPr>
            <w:tcW w:w="2394" w:type="dxa"/>
          </w:tcPr>
          <w:p w:rsidR="0054441D" w:rsidRPr="009164D7" w:rsidRDefault="0054441D" w:rsidP="00C61557">
            <w:pPr>
              <w:pStyle w:val="Default"/>
              <w:jc w:val="center"/>
              <w:rPr>
                <w:color w:val="auto"/>
              </w:rPr>
            </w:pPr>
            <w:r w:rsidRPr="009164D7">
              <w:rPr>
                <w:color w:val="auto"/>
              </w:rPr>
              <w:t>D</w:t>
            </w:r>
          </w:p>
        </w:tc>
        <w:tc>
          <w:tcPr>
            <w:tcW w:w="2394" w:type="dxa"/>
          </w:tcPr>
          <w:p w:rsidR="0054441D" w:rsidRPr="009164D7" w:rsidRDefault="00D9277B" w:rsidP="00D9277B">
            <w:pPr>
              <w:pStyle w:val="Default"/>
              <w:jc w:val="center"/>
              <w:rPr>
                <w:color w:val="auto"/>
              </w:rPr>
            </w:pPr>
            <w:r>
              <w:rPr>
                <w:color w:val="auto"/>
              </w:rPr>
              <w:t>7</w:t>
            </w:r>
            <w:r w:rsidR="0054441D" w:rsidRPr="009164D7">
              <w:rPr>
                <w:color w:val="auto"/>
              </w:rPr>
              <w:t>0-</w:t>
            </w:r>
            <w:r>
              <w:rPr>
                <w:color w:val="auto"/>
              </w:rPr>
              <w:t>74</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R</w:t>
            </w:r>
          </w:p>
        </w:tc>
        <w:tc>
          <w:tcPr>
            <w:tcW w:w="2394" w:type="dxa"/>
          </w:tcPr>
          <w:p w:rsidR="0054441D" w:rsidRPr="009164D7" w:rsidRDefault="0054441D" w:rsidP="00C61557">
            <w:pPr>
              <w:pStyle w:val="Default"/>
              <w:jc w:val="center"/>
              <w:rPr>
                <w:color w:val="auto"/>
              </w:rPr>
            </w:pPr>
            <w:r w:rsidRPr="009164D7">
              <w:rPr>
                <w:color w:val="auto"/>
              </w:rPr>
              <w:t>Repeat</w:t>
            </w:r>
          </w:p>
        </w:tc>
        <w:tc>
          <w:tcPr>
            <w:tcW w:w="2394" w:type="dxa"/>
          </w:tcPr>
          <w:p w:rsidR="0054441D" w:rsidRPr="009164D7" w:rsidRDefault="0054441D" w:rsidP="00C61557">
            <w:pPr>
              <w:pStyle w:val="Default"/>
              <w:jc w:val="center"/>
              <w:rPr>
                <w:color w:val="auto"/>
              </w:rPr>
            </w:pPr>
          </w:p>
        </w:tc>
        <w:tc>
          <w:tcPr>
            <w:tcW w:w="2394" w:type="dxa"/>
          </w:tcPr>
          <w:p w:rsidR="0054441D" w:rsidRPr="009164D7" w:rsidRDefault="0054441D" w:rsidP="00D9277B">
            <w:pPr>
              <w:pStyle w:val="Default"/>
              <w:jc w:val="center"/>
              <w:rPr>
                <w:color w:val="auto"/>
              </w:rPr>
            </w:pPr>
            <w:r w:rsidRPr="009164D7">
              <w:rPr>
                <w:color w:val="auto"/>
              </w:rPr>
              <w:t>&lt;</w:t>
            </w:r>
            <w:r w:rsidR="00D9277B">
              <w:rPr>
                <w:color w:val="auto"/>
              </w:rPr>
              <w:t>7</w:t>
            </w:r>
            <w:r w:rsidRPr="009164D7">
              <w:rPr>
                <w:color w:val="auto"/>
              </w:rPr>
              <w:t>0</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0.0</w:t>
            </w:r>
          </w:p>
        </w:tc>
        <w:tc>
          <w:tcPr>
            <w:tcW w:w="2394" w:type="dxa"/>
          </w:tcPr>
          <w:p w:rsidR="0054441D" w:rsidRPr="009164D7" w:rsidRDefault="0054441D" w:rsidP="00C61557">
            <w:pPr>
              <w:pStyle w:val="Default"/>
              <w:jc w:val="center"/>
              <w:rPr>
                <w:color w:val="auto"/>
              </w:rPr>
            </w:pPr>
            <w:r w:rsidRPr="009164D7">
              <w:rPr>
                <w:color w:val="auto"/>
              </w:rPr>
              <w:t>Fail</w:t>
            </w:r>
          </w:p>
        </w:tc>
        <w:tc>
          <w:tcPr>
            <w:tcW w:w="2394" w:type="dxa"/>
          </w:tcPr>
          <w:p w:rsidR="0054441D" w:rsidRPr="009164D7" w:rsidRDefault="0054441D" w:rsidP="00C61557">
            <w:pPr>
              <w:pStyle w:val="Default"/>
              <w:jc w:val="center"/>
              <w:rPr>
                <w:color w:val="auto"/>
              </w:rPr>
            </w:pPr>
            <w:r w:rsidRPr="009164D7">
              <w:rPr>
                <w:color w:val="auto"/>
              </w:rPr>
              <w:t>F</w:t>
            </w:r>
          </w:p>
        </w:tc>
        <w:tc>
          <w:tcPr>
            <w:tcW w:w="2394" w:type="dxa"/>
          </w:tcPr>
          <w:p w:rsidR="0054441D" w:rsidRPr="009164D7" w:rsidRDefault="00DE7AAA" w:rsidP="00C61557">
            <w:pPr>
              <w:pStyle w:val="Default"/>
              <w:jc w:val="center"/>
              <w:rPr>
                <w:color w:val="auto"/>
              </w:rPr>
            </w:pPr>
            <w:r>
              <w:rPr>
                <w:color w:val="auto"/>
              </w:rPr>
              <w:t>Excessive Absences</w:t>
            </w:r>
          </w:p>
        </w:tc>
      </w:tr>
    </w:tbl>
    <w:p w:rsidR="00F561FA" w:rsidRPr="00F442D9" w:rsidRDefault="00F561FA" w:rsidP="0027103D">
      <w:pPr>
        <w:pStyle w:val="Default"/>
        <w:tabs>
          <w:tab w:val="left" w:pos="2520"/>
          <w:tab w:val="left" w:pos="4320"/>
          <w:tab w:val="left" w:pos="6480"/>
        </w:tabs>
        <w:spacing w:line="253" w:lineRule="atLeast"/>
        <w:jc w:val="both"/>
        <w:outlineLvl w:val="0"/>
        <w:rPr>
          <w:color w:val="auto"/>
        </w:rPr>
      </w:pPr>
      <w:r w:rsidRPr="00F442D9">
        <w:rPr>
          <w:b/>
          <w:bCs/>
          <w:color w:val="auto"/>
        </w:rPr>
        <w:t xml:space="preserve"> </w:t>
      </w:r>
    </w:p>
    <w:sectPr w:rsidR="00F561FA" w:rsidRPr="00F442D9" w:rsidSect="00223D13">
      <w:footerReference w:type="default" r:id="rId8"/>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BB6" w:rsidRDefault="008C1BB6">
      <w:r>
        <w:separator/>
      </w:r>
    </w:p>
  </w:endnote>
  <w:endnote w:type="continuationSeparator" w:id="0">
    <w:p w:rsidR="008C1BB6" w:rsidRDefault="008C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Pr="00EE79C1">
      <w:rPr>
        <w:rFonts w:ascii="Calibri" w:hAnsi="Calibri"/>
        <w:sz w:val="18"/>
      </w:rPr>
      <w:fldChar w:fldCharType="begin"/>
    </w:r>
    <w:r w:rsidRPr="00EE79C1">
      <w:rPr>
        <w:rFonts w:ascii="Calibri" w:hAnsi="Calibri"/>
        <w:sz w:val="18"/>
      </w:rPr>
      <w:instrText xml:space="preserve"> PAGE </w:instrText>
    </w:r>
    <w:r w:rsidRPr="00EE79C1">
      <w:rPr>
        <w:rFonts w:ascii="Calibri" w:hAnsi="Calibri"/>
        <w:sz w:val="18"/>
      </w:rPr>
      <w:fldChar w:fldCharType="separate"/>
    </w:r>
    <w:r w:rsidR="006908BA">
      <w:rPr>
        <w:rFonts w:ascii="Calibri" w:hAnsi="Calibri"/>
        <w:noProof/>
        <w:sz w:val="18"/>
      </w:rPr>
      <w:t>4</w:t>
    </w:r>
    <w:r w:rsidRPr="00EE79C1">
      <w:rPr>
        <w:rFonts w:ascii="Calibri" w:hAnsi="Calibri"/>
        <w:sz w:val="18"/>
      </w:rPr>
      <w:fldChar w:fldCharType="end"/>
    </w:r>
    <w:r w:rsidRPr="00EE79C1">
      <w:rPr>
        <w:rFonts w:ascii="Calibri" w:hAnsi="Calibri"/>
        <w:sz w:val="18"/>
      </w:rPr>
      <w:t xml:space="preserve"> of </w:t>
    </w:r>
    <w:r w:rsidRPr="00EE79C1">
      <w:rPr>
        <w:rFonts w:ascii="Calibri" w:hAnsi="Calibri"/>
        <w:sz w:val="18"/>
      </w:rPr>
      <w:fldChar w:fldCharType="begin"/>
    </w:r>
    <w:r w:rsidRPr="00EE79C1">
      <w:rPr>
        <w:rFonts w:ascii="Calibri" w:hAnsi="Calibri"/>
        <w:sz w:val="18"/>
      </w:rPr>
      <w:instrText xml:space="preserve"> NUMPAGES </w:instrText>
    </w:r>
    <w:r w:rsidRPr="00EE79C1">
      <w:rPr>
        <w:rFonts w:ascii="Calibri" w:hAnsi="Calibri"/>
        <w:sz w:val="18"/>
      </w:rPr>
      <w:fldChar w:fldCharType="separate"/>
    </w:r>
    <w:r w:rsidR="006908BA">
      <w:rPr>
        <w:rFonts w:ascii="Calibri" w:hAnsi="Calibri"/>
        <w:noProof/>
        <w:sz w:val="18"/>
      </w:rPr>
      <w:t>4</w:t>
    </w:r>
    <w:r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BB6" w:rsidRDefault="008C1BB6">
      <w:r>
        <w:separator/>
      </w:r>
    </w:p>
  </w:footnote>
  <w:footnote w:type="continuationSeparator" w:id="0">
    <w:p w:rsidR="008C1BB6" w:rsidRDefault="008C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5"/>
  </w:num>
  <w:num w:numId="4">
    <w:abstractNumId w:val="17"/>
  </w:num>
  <w:num w:numId="5">
    <w:abstractNumId w:val="5"/>
  </w:num>
  <w:num w:numId="6">
    <w:abstractNumId w:val="10"/>
  </w:num>
  <w:num w:numId="7">
    <w:abstractNumId w:val="27"/>
  </w:num>
  <w:num w:numId="8">
    <w:abstractNumId w:val="15"/>
  </w:num>
  <w:num w:numId="9">
    <w:abstractNumId w:val="4"/>
  </w:num>
  <w:num w:numId="10">
    <w:abstractNumId w:val="8"/>
  </w:num>
  <w:num w:numId="11">
    <w:abstractNumId w:val="9"/>
  </w:num>
  <w:num w:numId="12">
    <w:abstractNumId w:val="16"/>
  </w:num>
  <w:num w:numId="13">
    <w:abstractNumId w:val="1"/>
  </w:num>
  <w:num w:numId="14">
    <w:abstractNumId w:val="6"/>
  </w:num>
  <w:num w:numId="15">
    <w:abstractNumId w:val="21"/>
  </w:num>
  <w:num w:numId="16">
    <w:abstractNumId w:val="23"/>
  </w:num>
  <w:num w:numId="17">
    <w:abstractNumId w:val="24"/>
  </w:num>
  <w:num w:numId="18">
    <w:abstractNumId w:val="13"/>
  </w:num>
  <w:num w:numId="19">
    <w:abstractNumId w:val="14"/>
  </w:num>
  <w:num w:numId="20">
    <w:abstractNumId w:val="28"/>
  </w:num>
  <w:num w:numId="21">
    <w:abstractNumId w:val="29"/>
  </w:num>
  <w:num w:numId="22">
    <w:abstractNumId w:val="19"/>
  </w:num>
  <w:num w:numId="23">
    <w:abstractNumId w:val="11"/>
  </w:num>
  <w:num w:numId="24">
    <w:abstractNumId w:val="26"/>
  </w:num>
  <w:num w:numId="25">
    <w:abstractNumId w:val="7"/>
  </w:num>
  <w:num w:numId="26">
    <w:abstractNumId w:val="2"/>
  </w:num>
  <w:num w:numId="27">
    <w:abstractNumId w:val="12"/>
  </w:num>
  <w:num w:numId="28">
    <w:abstractNumId w:val="1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2"/>
    <w:rsid w:val="00014CB2"/>
    <w:rsid w:val="0001543F"/>
    <w:rsid w:val="000314C2"/>
    <w:rsid w:val="00033014"/>
    <w:rsid w:val="0003715C"/>
    <w:rsid w:val="00053C0F"/>
    <w:rsid w:val="000645ED"/>
    <w:rsid w:val="00092CA5"/>
    <w:rsid w:val="0009735A"/>
    <w:rsid w:val="000B1356"/>
    <w:rsid w:val="000B3853"/>
    <w:rsid w:val="000C5471"/>
    <w:rsid w:val="000C7BDB"/>
    <w:rsid w:val="000D0744"/>
    <w:rsid w:val="000E1506"/>
    <w:rsid w:val="000E5CD4"/>
    <w:rsid w:val="000F1899"/>
    <w:rsid w:val="001010DB"/>
    <w:rsid w:val="001117E0"/>
    <w:rsid w:val="001408B2"/>
    <w:rsid w:val="00142BE7"/>
    <w:rsid w:val="00151ED7"/>
    <w:rsid w:val="0015402D"/>
    <w:rsid w:val="001718CC"/>
    <w:rsid w:val="00172F44"/>
    <w:rsid w:val="00182E48"/>
    <w:rsid w:val="00185731"/>
    <w:rsid w:val="00185B01"/>
    <w:rsid w:val="001A2AA3"/>
    <w:rsid w:val="001A2DA4"/>
    <w:rsid w:val="001A3B95"/>
    <w:rsid w:val="001B1B1A"/>
    <w:rsid w:val="001B3079"/>
    <w:rsid w:val="001B3856"/>
    <w:rsid w:val="001B4BED"/>
    <w:rsid w:val="001B6D6E"/>
    <w:rsid w:val="001C1A95"/>
    <w:rsid w:val="001C3A20"/>
    <w:rsid w:val="001E53F0"/>
    <w:rsid w:val="001F0405"/>
    <w:rsid w:val="001F11AB"/>
    <w:rsid w:val="001F6C30"/>
    <w:rsid w:val="002036F4"/>
    <w:rsid w:val="00210A74"/>
    <w:rsid w:val="002159A0"/>
    <w:rsid w:val="00216904"/>
    <w:rsid w:val="00223D13"/>
    <w:rsid w:val="00227BD2"/>
    <w:rsid w:val="002314C2"/>
    <w:rsid w:val="002325AA"/>
    <w:rsid w:val="00236DED"/>
    <w:rsid w:val="00263654"/>
    <w:rsid w:val="0027103D"/>
    <w:rsid w:val="00290B71"/>
    <w:rsid w:val="002917A5"/>
    <w:rsid w:val="002A1242"/>
    <w:rsid w:val="002A22B6"/>
    <w:rsid w:val="002A2BA4"/>
    <w:rsid w:val="002A548E"/>
    <w:rsid w:val="002B20CB"/>
    <w:rsid w:val="002B79A6"/>
    <w:rsid w:val="002D1B1C"/>
    <w:rsid w:val="002E6C53"/>
    <w:rsid w:val="002F78D6"/>
    <w:rsid w:val="00300127"/>
    <w:rsid w:val="00312CB5"/>
    <w:rsid w:val="00316C2B"/>
    <w:rsid w:val="003271F7"/>
    <w:rsid w:val="0034548B"/>
    <w:rsid w:val="003464CD"/>
    <w:rsid w:val="003472C1"/>
    <w:rsid w:val="003535CC"/>
    <w:rsid w:val="0035740E"/>
    <w:rsid w:val="00361309"/>
    <w:rsid w:val="00366502"/>
    <w:rsid w:val="00367324"/>
    <w:rsid w:val="003723C6"/>
    <w:rsid w:val="0038391E"/>
    <w:rsid w:val="00393A7F"/>
    <w:rsid w:val="003A218B"/>
    <w:rsid w:val="003A64CB"/>
    <w:rsid w:val="003B2A62"/>
    <w:rsid w:val="003B36AE"/>
    <w:rsid w:val="003B3B90"/>
    <w:rsid w:val="003B60B2"/>
    <w:rsid w:val="003D1661"/>
    <w:rsid w:val="003D22E3"/>
    <w:rsid w:val="003D33CB"/>
    <w:rsid w:val="003E49BE"/>
    <w:rsid w:val="00402B1A"/>
    <w:rsid w:val="004049FF"/>
    <w:rsid w:val="00421F87"/>
    <w:rsid w:val="0047355F"/>
    <w:rsid w:val="004A6978"/>
    <w:rsid w:val="004B3444"/>
    <w:rsid w:val="004D192F"/>
    <w:rsid w:val="004D6A70"/>
    <w:rsid w:val="004D6DDE"/>
    <w:rsid w:val="004E375C"/>
    <w:rsid w:val="004F46E1"/>
    <w:rsid w:val="00517971"/>
    <w:rsid w:val="005221F4"/>
    <w:rsid w:val="0052386B"/>
    <w:rsid w:val="0054441D"/>
    <w:rsid w:val="0054484A"/>
    <w:rsid w:val="0055582F"/>
    <w:rsid w:val="00561866"/>
    <w:rsid w:val="00566EC7"/>
    <w:rsid w:val="00591006"/>
    <w:rsid w:val="00592A8D"/>
    <w:rsid w:val="00592E0A"/>
    <w:rsid w:val="005A0704"/>
    <w:rsid w:val="005A0DF9"/>
    <w:rsid w:val="005C70A4"/>
    <w:rsid w:val="005D4461"/>
    <w:rsid w:val="005E1482"/>
    <w:rsid w:val="005E6E76"/>
    <w:rsid w:val="005F4CB7"/>
    <w:rsid w:val="00605037"/>
    <w:rsid w:val="00615CE3"/>
    <w:rsid w:val="00637A1D"/>
    <w:rsid w:val="00646E1A"/>
    <w:rsid w:val="00650F32"/>
    <w:rsid w:val="0068126E"/>
    <w:rsid w:val="006908BA"/>
    <w:rsid w:val="0069646E"/>
    <w:rsid w:val="0069750E"/>
    <w:rsid w:val="006A427D"/>
    <w:rsid w:val="006A4B5D"/>
    <w:rsid w:val="006A50F9"/>
    <w:rsid w:val="006A6974"/>
    <w:rsid w:val="006B17DB"/>
    <w:rsid w:val="006B1A9F"/>
    <w:rsid w:val="006B4CC0"/>
    <w:rsid w:val="006C0B0D"/>
    <w:rsid w:val="006D6B65"/>
    <w:rsid w:val="006E596D"/>
    <w:rsid w:val="006F0030"/>
    <w:rsid w:val="006F3B02"/>
    <w:rsid w:val="006F5545"/>
    <w:rsid w:val="00705099"/>
    <w:rsid w:val="007240A2"/>
    <w:rsid w:val="00724177"/>
    <w:rsid w:val="00746658"/>
    <w:rsid w:val="007610FF"/>
    <w:rsid w:val="0076687F"/>
    <w:rsid w:val="00772FE1"/>
    <w:rsid w:val="00777DCB"/>
    <w:rsid w:val="007826C3"/>
    <w:rsid w:val="007A35D9"/>
    <w:rsid w:val="007B0F00"/>
    <w:rsid w:val="007C36A3"/>
    <w:rsid w:val="007E3642"/>
    <w:rsid w:val="00811A70"/>
    <w:rsid w:val="0083549F"/>
    <w:rsid w:val="00837D85"/>
    <w:rsid w:val="00846DAE"/>
    <w:rsid w:val="00862BD0"/>
    <w:rsid w:val="008843AF"/>
    <w:rsid w:val="008854F8"/>
    <w:rsid w:val="00885ABA"/>
    <w:rsid w:val="008B0169"/>
    <w:rsid w:val="008B2027"/>
    <w:rsid w:val="008B7FA3"/>
    <w:rsid w:val="008C1BB6"/>
    <w:rsid w:val="008D1F4E"/>
    <w:rsid w:val="008D44C4"/>
    <w:rsid w:val="008F0CBA"/>
    <w:rsid w:val="00913344"/>
    <w:rsid w:val="0091636A"/>
    <w:rsid w:val="009164D7"/>
    <w:rsid w:val="00937B34"/>
    <w:rsid w:val="00943ACA"/>
    <w:rsid w:val="00944E21"/>
    <w:rsid w:val="0095248A"/>
    <w:rsid w:val="00953C86"/>
    <w:rsid w:val="009700A1"/>
    <w:rsid w:val="00974EFC"/>
    <w:rsid w:val="0099679E"/>
    <w:rsid w:val="009B6537"/>
    <w:rsid w:val="009C6178"/>
    <w:rsid w:val="009D6025"/>
    <w:rsid w:val="009E1702"/>
    <w:rsid w:val="009F7CAF"/>
    <w:rsid w:val="00A16737"/>
    <w:rsid w:val="00A211A9"/>
    <w:rsid w:val="00A2602B"/>
    <w:rsid w:val="00A310D1"/>
    <w:rsid w:val="00A365C9"/>
    <w:rsid w:val="00A41892"/>
    <w:rsid w:val="00A46350"/>
    <w:rsid w:val="00A51703"/>
    <w:rsid w:val="00A611ED"/>
    <w:rsid w:val="00A63DF5"/>
    <w:rsid w:val="00A7281A"/>
    <w:rsid w:val="00A9439F"/>
    <w:rsid w:val="00AA3CD3"/>
    <w:rsid w:val="00AB2C76"/>
    <w:rsid w:val="00AD252A"/>
    <w:rsid w:val="00AF4021"/>
    <w:rsid w:val="00B31CF1"/>
    <w:rsid w:val="00B372F9"/>
    <w:rsid w:val="00B37594"/>
    <w:rsid w:val="00B42B49"/>
    <w:rsid w:val="00B5263D"/>
    <w:rsid w:val="00B55A7C"/>
    <w:rsid w:val="00B6022C"/>
    <w:rsid w:val="00B64CFC"/>
    <w:rsid w:val="00B8575E"/>
    <w:rsid w:val="00B86080"/>
    <w:rsid w:val="00B86C3B"/>
    <w:rsid w:val="00B90EE6"/>
    <w:rsid w:val="00B93AC3"/>
    <w:rsid w:val="00B97F51"/>
    <w:rsid w:val="00BD1E72"/>
    <w:rsid w:val="00BE5F03"/>
    <w:rsid w:val="00C11603"/>
    <w:rsid w:val="00C32CF4"/>
    <w:rsid w:val="00C35FE2"/>
    <w:rsid w:val="00C4108B"/>
    <w:rsid w:val="00C50EE7"/>
    <w:rsid w:val="00C61557"/>
    <w:rsid w:val="00C70A2E"/>
    <w:rsid w:val="00C70ABD"/>
    <w:rsid w:val="00C75BF4"/>
    <w:rsid w:val="00C809FB"/>
    <w:rsid w:val="00CA55B8"/>
    <w:rsid w:val="00CB4210"/>
    <w:rsid w:val="00CB78A9"/>
    <w:rsid w:val="00CC020F"/>
    <w:rsid w:val="00CC06BE"/>
    <w:rsid w:val="00CC22B7"/>
    <w:rsid w:val="00CC5E97"/>
    <w:rsid w:val="00CD3EC3"/>
    <w:rsid w:val="00CE7AAB"/>
    <w:rsid w:val="00D00508"/>
    <w:rsid w:val="00D00DEC"/>
    <w:rsid w:val="00D0502B"/>
    <w:rsid w:val="00D06B2F"/>
    <w:rsid w:val="00D24210"/>
    <w:rsid w:val="00D24F86"/>
    <w:rsid w:val="00D27DE5"/>
    <w:rsid w:val="00D42626"/>
    <w:rsid w:val="00D57CD4"/>
    <w:rsid w:val="00D728B1"/>
    <w:rsid w:val="00D83825"/>
    <w:rsid w:val="00D906F3"/>
    <w:rsid w:val="00D9277B"/>
    <w:rsid w:val="00DA6781"/>
    <w:rsid w:val="00DC7D0B"/>
    <w:rsid w:val="00DD1DDD"/>
    <w:rsid w:val="00DE582D"/>
    <w:rsid w:val="00DE7AAA"/>
    <w:rsid w:val="00DF1848"/>
    <w:rsid w:val="00E11A8C"/>
    <w:rsid w:val="00E3158B"/>
    <w:rsid w:val="00E36328"/>
    <w:rsid w:val="00E460CF"/>
    <w:rsid w:val="00E57481"/>
    <w:rsid w:val="00E57C9C"/>
    <w:rsid w:val="00E81598"/>
    <w:rsid w:val="00E8353B"/>
    <w:rsid w:val="00E91135"/>
    <w:rsid w:val="00E97585"/>
    <w:rsid w:val="00EA0F43"/>
    <w:rsid w:val="00EA3CED"/>
    <w:rsid w:val="00EB2689"/>
    <w:rsid w:val="00EB4A82"/>
    <w:rsid w:val="00ED3296"/>
    <w:rsid w:val="00ED3A98"/>
    <w:rsid w:val="00EE6671"/>
    <w:rsid w:val="00EE79C1"/>
    <w:rsid w:val="00F13D19"/>
    <w:rsid w:val="00F16C0C"/>
    <w:rsid w:val="00F34540"/>
    <w:rsid w:val="00F406FE"/>
    <w:rsid w:val="00F442D9"/>
    <w:rsid w:val="00F447BF"/>
    <w:rsid w:val="00F47345"/>
    <w:rsid w:val="00F51AF0"/>
    <w:rsid w:val="00F54B05"/>
    <w:rsid w:val="00F561FA"/>
    <w:rsid w:val="00F666AB"/>
    <w:rsid w:val="00F91DF7"/>
    <w:rsid w:val="00F950DC"/>
    <w:rsid w:val="00FA48E1"/>
    <w:rsid w:val="00FB0322"/>
    <w:rsid w:val="00FC23D5"/>
    <w:rsid w:val="00FC5C33"/>
    <w:rsid w:val="00FE04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7FF8E"/>
  <w15:chartTrackingRefBased/>
  <w15:docId w15:val="{DF5570D5-61A1-4418-A196-C8D48E1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7">
    <w:name w:val="CM7"/>
    <w:basedOn w:val="Default"/>
    <w:next w:val="Default"/>
    <w:uiPriority w:val="99"/>
    <w:pPr>
      <w:spacing w:line="253"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5">
    <w:name w:val="CM15"/>
    <w:basedOn w:val="Default"/>
    <w:next w:val="Default"/>
    <w:uiPriority w:val="99"/>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subject/>
  <dc:creator>APC-MM</dc:creator>
  <cp:keywords/>
  <cp:lastModifiedBy>Microsoft Windows10</cp:lastModifiedBy>
  <cp:revision>82</cp:revision>
  <cp:lastPrinted>2010-06-21T08:34:00Z</cp:lastPrinted>
  <dcterms:created xsi:type="dcterms:W3CDTF">2017-09-17T05:12:00Z</dcterms:created>
  <dcterms:modified xsi:type="dcterms:W3CDTF">2017-09-23T13:48:00Z</dcterms:modified>
</cp:coreProperties>
</file>